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Gefälschte Nacktbilder: melden und Hilfe holen</w:t>
      </w:r>
    </w:p>
    <w:p>
      <w:pPr>
        <w:pStyle w:val="Hinweis"/>
      </w:pPr>
      <w:r>
        <w:t xml:space="preserve">Zur Lektion „Gefälschte Nacktbilder: melden und Hilfe holen“ · Kurs Einstieg · Kapitel 3: Wenn KI verletzt · Lektion 1 · 45 Minuten, als Doppelstunde 90 · geht ganz ohne KI-Zugang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wissen, dass Herstellen, Weiterleiten und Besitzen sexualisierter Darstellungen Minderjähriger strafbar ist, auch bei Fälschungen, und handeln richtig: nichts weiterleiten oder speichern, Erwachsene einbeziehen, melden, Beratung holen.</w:t>
      </w:r>
    </w:p>
    <w:p>
      <w:r>
        <w:rPr>
          <w:b/>
        </w:rPr>
        <w:t xml:space="preserve">Vorwissen:</w:t>
      </w:r>
      <w:r>
        <w:t xml:space="preserve"> Keins. Hilfreich ist die Stunde „Bilder, Videos, Stimmen“.</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7</w:t>
            </w:r>
          </w:p>
        </w:tc>
        <w:tc>
          <w:tcPr>
            <w:tcW w:w="1361" w:type="dxa"/>
          </w:tcPr>
          <w:p>
            <w:pPr>
              <w:pStyle w:val="Tabelle"/>
            </w:pPr>
            <w:r>
              <w:rPr>
                <w:b/>
              </w:rPr>
              <w:t xml:space="preserve">Einstieg</w:t>
            </w:r>
            <w:r>
              <w:t xml:space="preserve">, Plenum</w:t>
            </w:r>
          </w:p>
        </w:tc>
        <w:tc>
          <w:tcPr>
            <w:tcW w:w="2449" w:type="dxa"/>
          </w:tcPr>
          <w:p>
            <w:pPr>
              <w:pStyle w:val="Tabelle"/>
            </w:pPr>
            <w:r>
              <w:t xml:space="preserve">Zeigt die Einstiegsfolie, sammelt Antworten und hält die Schuldfrage an der Tafel fest.</w:t>
            </w:r>
          </w:p>
        </w:tc>
        <w:tc>
          <w:tcPr>
            <w:tcW w:w="2449" w:type="dxa"/>
          </w:tcPr>
          <w:p>
            <w:pPr>
              <w:pStyle w:val="Tabelle"/>
            </w:pPr>
            <w:r>
              <w:t xml:space="preserve">Sagen, wer die Schuld an einem gefälschten Bild trägt, und begründen es.</w:t>
            </w:r>
          </w:p>
        </w:tc>
        <w:tc>
          <w:tcPr>
            <w:tcW w:w="2086" w:type="dxa"/>
          </w:tcPr>
          <w:p>
            <w:pPr>
              <w:pStyle w:val="Tabelle"/>
            </w:pPr>
            <w:r>
              <w:t xml:space="preserve">Einstiegsfolie</w:t>
            </w:r>
          </w:p>
        </w:tc>
      </w:tr>
      <w:tr>
        <w:tc>
          <w:tcPr>
            <w:tcW w:w="726" w:type="dxa"/>
          </w:tcPr>
          <w:p>
            <w:pPr>
              <w:pStyle w:val="Tabelle"/>
            </w:pPr>
            <w:r>
              <w:t xml:space="preserve">7 bis 21</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Bei Aufgabe 2 nachfragen, warum ein Screenshot keine gute Idee ist.</w:t>
            </w:r>
          </w:p>
        </w:tc>
        <w:tc>
          <w:tcPr>
            <w:tcW w:w="2449" w:type="dxa"/>
          </w:tcPr>
          <w:p>
            <w:pPr>
              <w:pStyle w:val="Tabelle"/>
            </w:pPr>
            <w:r>
              <w:t xml:space="preserve">Lesen „Gefälscht, und trotzdem echter Schaden“ und „Was das Gesetz sagt“ und lösen die Aufgaben 1 und 2.</w:t>
            </w:r>
          </w:p>
        </w:tc>
        <w:tc>
          <w:tcPr>
            <w:tcW w:w="2086" w:type="dxa"/>
          </w:tcPr>
          <w:p>
            <w:pPr>
              <w:pStyle w:val="Tabelle"/>
            </w:pPr>
            <w:r>
              <w:t xml:space="preserve">Arbeitsblatt mit Lösungsbogen</w:t>
            </w:r>
          </w:p>
        </w:tc>
      </w:tr>
      <w:tr>
        <w:tc>
          <w:tcPr>
            <w:tcW w:w="726" w:type="dxa"/>
          </w:tcPr>
          <w:p>
            <w:pPr>
              <w:pStyle w:val="Tabelle"/>
            </w:pPr>
            <w:r>
              <w:t xml:space="preserve">21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3 bis 6 lösen und hört bei Aufgabe 4 zu, ob sie die Schuldzuweisung als falsch erkennen.</w:t>
            </w:r>
          </w:p>
        </w:tc>
        <w:tc>
          <w:tcPr>
            <w:tcW w:w="2449" w:type="dxa"/>
          </w:tcPr>
          <w:p>
            <w:pPr>
              <w:pStyle w:val="Tabelle"/>
            </w:pPr>
            <w:r>
              <w:t xml:space="preserve">Lesen „Melden, ohne das Bild zu verbreiten“ und „Wenn es dich betrifft“ und lösen die Aufgaben 3 bis 6.</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Vergleicht mit dem Lösungsbogen und nennt die Ansprechpersonen der Schule mit Namen und Raum.</w:t>
            </w:r>
          </w:p>
        </w:tc>
        <w:tc>
          <w:tcPr>
            <w:tcW w:w="2449" w:type="dxa"/>
          </w:tcPr>
          <w:p>
            <w:pPr>
              <w:pStyle w:val="Tabelle"/>
            </w:pPr>
            <w:r>
              <w:t xml:space="preserve">Schreiben die vier Schritte ins Heft: nicht weiterleiten, Erwachsenen Bescheid sagen, notieren, melden.</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Suchen mit dem Praxisauftrag die Meldefunktion einer App, die sie selbst benutzen, und prüfen die Antwort der KI in der App.</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7: einen Auftrag für ein Infoblatt der Klasse, in dem die KI keine Telefonnummern erfinden darf.</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Fragen die Karten ab und sagen zu jeder Handlung, ob sie hilft oder selbst strafbar ist.</w:t>
            </w:r>
          </w:p>
        </w:tc>
        <w:tc>
          <w:tcPr>
            <w:tcW w:w="2086" w:type="dxa"/>
          </w:tcPr>
          <w:p>
            <w:pPr>
              <w:pStyle w:val="Tabelle"/>
            </w:pPr>
            <w:r>
              <w:t xml:space="preserve">Karteikarten</w:t>
            </w:r>
          </w:p>
        </w:tc>
      </w:tr>
    </w:tbl>
    <w:p/>
    <w:p>
      <w:pPr>
        <w:pStyle w:val="berschrift1"/>
      </w:pPr>
      <w:r>
        <w:t xml:space="preserve">Woran Sie sehen, dass das Ziel erreicht ist</w:t>
      </w:r>
    </w:p>
    <w:p>
      <w:r>
        <w:t xml:space="preserve">Jede Schülerin und jeder Schüler kann die vier Schritte nennen und begründen, warum kein Screenshot gemacht wird.</w:t>
      </w:r>
    </w:p>
    <w:p>
      <w:pPr>
        <w:pStyle w:val="berschrift1"/>
      </w:pPr>
      <w:r>
        <w:t xml:space="preserve">Differenzierung</w:t>
      </w:r>
    </w:p>
    <w:p>
      <w:r>
        <w:rPr>
          <w:b/>
        </w:rPr>
        <w:t xml:space="preserve">Leichter:</w:t>
      </w:r>
      <w:r>
        <w:t xml:space="preserve"> Die vier Schritte stehen an der Tafel; verpflichtend sind die Aufgaben 1 bis 5.</w:t>
      </w:r>
    </w:p>
    <w:p>
      <w:r>
        <w:rPr>
          <w:b/>
        </w:rPr>
        <w:t xml:space="preserve">Schwerer:</w:t>
      </w:r>
      <w:r>
        <w:t xml:space="preserve"> Das Infoblatt aus Aufgabe 7 fertigstellen, jede Nummer auf der Seite der Stelle nachsehen und der Klassenleitung vorlegen.</w:t>
      </w:r>
    </w:p>
    <w:p>
      <w:pPr>
        <w:pStyle w:val="berschrift1"/>
      </w:pPr>
      <w:r>
        <w:t xml:space="preserve">Stolpersteine, eingeschätzt</w:t>
      </w:r>
    </w:p>
    <w:p>
      <w:pPr>
        <w:pStyle w:val="Aufzhlungszeichen"/>
      </w:pPr>
      <w:r>
        <w:t xml:space="preserve">•  Vor der Stunde Schulsozialarbeit oder Vertrauenslehrkraft informieren und fragen, ob es in der Klasse einen aktuellen Vorfall gibt. Wenn ja, die Stunde mit ihnen abstimmen oder verschieben.</w:t>
      </w:r>
    </w:p>
    <w:p>
      <w:pPr>
        <w:pStyle w:val="Aufzhlungszeichen"/>
      </w:pPr>
      <w:r>
        <w:t xml:space="preserve">•  Kein Beispielbild zeigen, auch kein unkenntlich gemachtes, und kein Programm nennen. Fragt die Klasse nach Namen solcher Apps, nicht darauf eingehen.</w:t>
      </w:r>
    </w:p>
    <w:p>
      <w:pPr>
        <w:pStyle w:val="Aufzhlungszeichen"/>
      </w:pPr>
      <w:r>
        <w:t xml:space="preserve">•  Erzählt jemand von einem echten Fall, das Gespräch in der Klasse beenden und danach allein und mit der Schulleitung weiterführen. Die Schule hat dafür eigene Vorgaben.</w:t>
      </w:r>
    </w:p>
    <w:p>
      <w:pPr>
        <w:pStyle w:val="Aufzhlungszeichen"/>
      </w:pPr>
      <w:r>
        <w:t xml:space="preserve">•  Die Hilfsangebote auf den Blättern haben den Stand vom 30.09.2026. Vor der Stunde auf den Seiten der Stellen nachsehen, ob Nummern und Zeiten noch stimmen.</w:t>
      </w:r>
    </w:p>
    <w:p>
      <w:pPr>
        <w:pStyle w:val="berschrift1"/>
      </w:pPr>
      <w:r>
        <w:t xml:space="preserve">Lehrplan und Kompetenzen</w:t>
      </w:r>
    </w:p>
    <w:p>
      <w:r>
        <w:rPr>
          <w:b/>
        </w:rPr>
        <w:t xml:space="preserve">KMK-Handlungsempfehlung KI</w:t>
      </w:r>
      <w:r>
        <w:t xml:space="preserve">, Handlungsempfehlung für die Bildungsverwaltung zum Umgang mit Künstlicher Intelligenz in schulischen Bildungsprozessen (10.10.2024), Themenbereich 1, S. 5</w:t>
      </w:r>
    </w:p>
    <w:p>
      <w:pPr>
        <w:pStyle w:val="Hinweis"/>
      </w:pPr>
      <w:r>
        <w:t xml:space="preserve">„Hinsichtlich der Demokratiebildung und der Gefährdung demokratischer Strukturen durch KI-generierte und -verbreitete Falsch- und Desinformation gewinnt die Medienbildung und -erziehung in allen Lernbereichen an Bedeutung.“</w:t>
      </w:r>
    </w:p>
    <w:p>
      <w:r>
        <w:rPr>
          <w:b/>
        </w:rPr>
        <w:t xml:space="preserve">Anknüpfung:</w:t>
      </w:r>
      <w:r>
        <w:t xml:space="preserve"> Behandelt KI-erzeugte Fälschungen als Teil der Medienbildung, hier am Schutz von Personen.</w:t>
      </w:r>
    </w:p>
    <w:p>
      <w:pPr>
        <w:pStyle w:val="Hinweis"/>
      </w:pPr>
      <w:r>
        <w:t xml:space="preserve">Quelle: https://www.kmk.org/fileadmin/Dateien/veroeffentlichungen_beschluesse/2024/2024_10_10-Handlungsempfehlung-KI.pdf, abgerufen am 28.09.2026</w:t>
      </w:r>
    </w:p>
    <w:p>
      <w:r>
        <w:rPr>
          <w:b/>
        </w:rPr>
        <w:t xml:space="preserve">Offene Frage (Ethik, Sozialkunde, Sexualerziehung):</w:t>
      </w:r>
      <w:r>
        <w:t xml:space="preserve"> In welches Fach und welche Richtlinie gehört die Stunde, und muss sie mit der Familien- und Sexualerziehung der Schule abgestimmt werden? Dort ist nicht nachgesehen worden.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Create with AI 4: Prüfen, wie KI Echtheit von Inhalten und geistiges Eigentum schützen oder verletzen kann.</w:t>
      </w:r>
    </w:p>
    <w:p>
      <w:pPr>
        <w:pStyle w:val="Aufzhlungszeichen"/>
      </w:pPr>
      <w:r>
        <w:t xml:space="preserve">•  DigComp 3.0 4.2: Personenbezogene Daten und Privatsphäre schützen</w:t>
      </w:r>
    </w:p>
    <w:p>
      <w:pPr>
        <w:pStyle w:val="Hinweis"/>
      </w:pPr>
      <w:r>
        <w:t xml:space="preserve">Stand 30.09.2026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Gefälscht und trotzdem echt</w:t>
      </w:r>
    </w:p>
    <w:p>
      <w:pPr>
        <w:pStyle w:val="Aufzhlungszeichen"/>
      </w:pPr>
      <w:r>
        <w:t xml:space="preserve">•  Ein Programm fälscht ein Foto.</w:t>
      </w:r>
    </w:p>
    <w:p>
      <w:pPr>
        <w:pStyle w:val="Aufzhlungszeichen"/>
      </w:pPr>
      <w:r>
        <w:t xml:space="preserve">•  Das Bild ist nicht echt.</w:t>
      </w:r>
    </w:p>
    <w:p>
      <w:pPr>
        <w:pStyle w:val="Aufzhlungszeichen"/>
      </w:pPr>
      <w:r>
        <w:t xml:space="preserve">•  Der Schaden schon.</w:t>
      </w:r>
    </w:p>
    <w:p>
      <w:r>
        <w:rPr>
          <w:b/>
        </w:rPr>
        <w:t xml:space="preserve">Wer trägt die Schuld, wenn so ein Bild herumgeht?</w:t>
      </w:r>
    </w:p>
    <w:p>
      <w:pPr>
        <w:pStyle w:val="berschrift2"/>
      </w:pPr>
      <w:r>
        <w:t xml:space="preserve">Für Sie, nicht für die Wand</w:t>
      </w:r>
    </w:p>
    <w:p>
      <w:r>
        <w:t xml:space="preserve">Hier kein Beispiel zeigen und kein Programm nennen. Die Antworten sammeln und festhalten: Die Schuld liegt bei denen, die fälschen und verbreiten, nie bei der Person auf dem Bild.</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Gefälschte Nacktbilder: melden und Hilfe holen</dc:title>
  <dc:creator>Klenna</dc:creator>
  <dc:language>de-DE</dc:language>
</cp:coreProperties>
</file>