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KI bei Hausaufgaben und Prüfungen</w:t>
      </w:r>
    </w:p>
    <w:p>
      <w:pPr>
        <w:pStyle w:val="Hinweis"/>
      </w:pPr>
      <w:r>
        <w:t xml:space="preserve">Zur Lektion „KI bei Hausaufgaben und Prüfungen“ · Kurs Einstieg · Kapitel 1: Lernen und Abgeben mit KI · Lektion 3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unterscheiden eine KI-Nutzung, die das Lernen unterstützt, von einer, die es ersetzt, fragen bei fehlender Regel konkret nach und begründen, warum in Prüfungen nur ausdrücklich Erlaubtes gilt.</w:t>
      </w:r>
    </w:p>
    <w:p>
      <w:r>
        <w:rPr>
          <w:b/>
        </w:rPr>
        <w:t xml:space="preserve">Vorwissen:</w:t>
      </w:r>
      <w:r>
        <w:t xml:space="preserve"> Keins.</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lässt zwei bis drei Antworten zu.</w:t>
            </w:r>
          </w:p>
        </w:tc>
        <w:tc>
          <w:tcPr>
            <w:tcW w:w="2449" w:type="dxa"/>
          </w:tcPr>
          <w:p>
            <w:pPr>
              <w:pStyle w:val="Tabelle"/>
            </w:pPr>
            <w:r>
              <w:t xml:space="preserve">Überlegen, was bei einer von der KI gelösten Hausaufgabe geübt wurde.</w:t>
            </w:r>
          </w:p>
        </w:tc>
        <w:tc>
          <w:tcPr>
            <w:tcW w:w="2086" w:type="dxa"/>
          </w:tcPr>
          <w:p>
            <w:pPr>
              <w:pStyle w:val="Tabelle"/>
            </w:pPr>
            <w:r>
              <w:t xml:space="preserve">Einstiegsfolie</w:t>
            </w:r>
          </w:p>
        </w:tc>
      </w:tr>
      <w:tr>
        <w:tc>
          <w:tcPr>
            <w:tcW w:w="726" w:type="dxa"/>
          </w:tcPr>
          <w:p>
            <w:pPr>
              <w:pStyle w:val="Tabelle"/>
            </w:pPr>
            <w:r>
              <w:t xml:space="preserve">7 bis 21</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wer an der Schule die Regeln macht.</w:t>
            </w:r>
          </w:p>
        </w:tc>
        <w:tc>
          <w:tcPr>
            <w:tcW w:w="2449" w:type="dxa"/>
          </w:tcPr>
          <w:p>
            <w:pPr>
              <w:pStyle w:val="Tabelle"/>
            </w:pPr>
            <w:r>
              <w:t xml:space="preserve">Lesen „Wozu Hausaufgaben da sind“ und „Wer die Regeln macht“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21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3 zu, woran sie eine konkrete Frage erkennen.</w:t>
            </w:r>
          </w:p>
        </w:tc>
        <w:tc>
          <w:tcPr>
            <w:tcW w:w="2449" w:type="dxa"/>
          </w:tcPr>
          <w:p>
            <w:pPr>
              <w:pStyle w:val="Tabelle"/>
            </w:pPr>
            <w:r>
              <w:t xml:space="preserve">Lesen „In Prüfungen gilt nur, was erlaubt ist“ und „Wenn dir jemand nicht glaubt“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nennt die Regeln der Schule zu KI, sofern es welche gibt.</w:t>
            </w:r>
          </w:p>
        </w:tc>
        <w:tc>
          <w:tcPr>
            <w:tcW w:w="2449" w:type="dxa"/>
          </w:tcPr>
          <w:p>
            <w:pPr>
              <w:pStyle w:val="Tabelle"/>
            </w:pPr>
            <w:r>
              <w:t xml:space="preserve">Notieren für zwei ihrer Fächer, was dort zu KI gilt und was sie noch fragen müssen.</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Erstellen mit dem Praxisauftrag eine Übersicht mit einer Zeile je Fach und lassen offene Felder für die Fragen an ihre Lehrkräfte.</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Hilfe bei einer Hausaufgabe mit drei Verboten, damit die KI nicht die Lösung liefert.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jedem Fall, ob die KI dort das Lernen unterstützt oder ersetzt.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an einer neuen Hausaufgabe sagen, was sie übt und ob eine bestimmte KI-Nutzung das ersetzt.</w:t>
      </w:r>
    </w:p>
    <w:p>
      <w:pPr>
        <w:pStyle w:val="berschrift1"/>
      </w:pPr>
      <w:r>
        <w:t xml:space="preserve">Differenzierung</w:t>
      </w:r>
    </w:p>
    <w:p>
      <w:r>
        <w:rPr>
          <w:b/>
        </w:rPr>
        <w:t xml:space="preserve">Leichter:</w:t>
      </w:r>
      <w:r>
        <w:t xml:space="preserve"> Die Leitfrage „Was übt die Aufgabe?“ steht an der Tafel; verpflichtend sind die Aufgaben 1 bis 5.</w:t>
      </w:r>
    </w:p>
    <w:p>
      <w:r>
        <w:rPr>
          <w:b/>
        </w:rPr>
        <w:t xml:space="preserve">Schwerer:</w:t>
      </w:r>
      <w:r>
        <w:t xml:space="preserve"> Für eine eigene Hausaufgabe einen Auftrag schreiben, der nur Hinweise erlaubt.</w:t>
      </w:r>
    </w:p>
    <w:p>
      <w:pPr>
        <w:pStyle w:val="berschrift1"/>
      </w:pPr>
      <w:r>
        <w:t xml:space="preserve">Stolpersteine, eingeschätzt</w:t>
      </w:r>
    </w:p>
    <w:p>
      <w:pPr>
        <w:pStyle w:val="Aufzhlungszeichen"/>
      </w:pPr>
      <w:r>
        <w:t xml:space="preserve">•  Die Stunde wirkt schnell wie eine Belehrung. Besser an Fällen der Klasse arbeiten und die Regeln der Schule als Rahmen nennen.</w:t>
      </w:r>
    </w:p>
    <w:p>
      <w:pPr>
        <w:pStyle w:val="Aufzhlungszeichen"/>
      </w:pPr>
      <w:r>
        <w:t xml:space="preserve">•  Der Begriff Unterschleif gilt in Bayern. In anderen Ländern heißen Täuschungsversuche anders; die Folgen in der eigenen Schulordnung vorher nachlesen.</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Klärt mit der Klasse einen lernförderlichen Einsatz von KI beim Lernen zu Hause.</w:t>
      </w:r>
    </w:p>
    <w:p>
      <w:pPr>
        <w:pStyle w:val="Hinweis"/>
      </w:pPr>
      <w:r>
        <w:t xml:space="preserve">Quelle: https://www.kmk.org/fileadmin/Dateien/veroeffentlichungen_beschluesse/2024/2024_10_10-Handlungsempfehlung-KI.pdf, abgerufen am 28.09.2026</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„So gilt es im Sinne des formativen Assessments die Bewertung weg von der Produkt- hin zur Prozessorientierung zu lenken, wobei der Reflexion durch die Lernenden eine entscheidende Rolle zugesprochen wird.“</w:t>
      </w:r>
    </w:p>
    <w:p>
      <w:r>
        <w:rPr>
          <w:b/>
        </w:rPr>
        <w:t xml:space="preserve">Anknüpfung:</w:t>
      </w:r>
      <w:r>
        <w:t xml:space="preserve"> Zeigt, warum Entwürfe und Notizen den eigenen Arbeitsweg belegen.</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Manage AI 1: Nach Art der Aufgabe entscheiden, ob KI eingesetzt wird.</w:t>
      </w:r>
    </w:p>
    <w:p>
      <w:pPr>
        <w:pStyle w:val="Aufzhlungszeichen"/>
      </w:pPr>
      <w:r>
        <w:t xml:space="preserve">•  AILit Engage with AI 7: Prüfen, wie gut der Einsatz eines KI-Systems zu ethischen Grundsätzen und menschlichen Werten passt.</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Blatt voll, Kopf leer?</w:t>
      </w:r>
    </w:p>
    <w:p>
      <w:pPr>
        <w:pStyle w:val="Aufzhlungszeichen"/>
      </w:pPr>
      <w:r>
        <w:t xml:space="preserve">•  Die KI löst alle zehn Aufgaben.</w:t>
      </w:r>
    </w:p>
    <w:p>
      <w:pPr>
        <w:pStyle w:val="Aufzhlungszeichen"/>
      </w:pPr>
      <w:r>
        <w:t xml:space="preserve">•  Das Blatt ist fertig.</w:t>
      </w:r>
    </w:p>
    <w:p>
      <w:pPr>
        <w:pStyle w:val="Aufzhlungszeichen"/>
      </w:pPr>
      <w:r>
        <w:t xml:space="preserve">•  In drei Wochen ist Schulaufgabe.</w:t>
      </w:r>
    </w:p>
    <w:p>
      <w:r>
        <w:rPr>
          <w:b/>
        </w:rPr>
        <w:t xml:space="preserve">Was hast du jetzt geübt?</w:t>
      </w:r>
    </w:p>
    <w:p>
      <w:pPr>
        <w:pStyle w:val="berschrift2"/>
      </w:pPr>
      <w:r>
        <w:t xml:space="preserve">Für Sie, nicht für die Wand</w:t>
      </w:r>
    </w:p>
    <w:p>
      <w:r>
        <w:t xml:space="preserve">Kurz sammeln und nicht moralisieren. Die Stunde soll zeigen, dass die Frage „Was übt die Aufgabe?“ die meisten Fälle entscheidet.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KI bei Hausaufgaben und Prüfungen</dc:title>
  <dc:creator>Klenna</dc:creator>
  <dc:language>de-DE</dc:language>
</cp:coreProperties>
</file>