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Facharbeit: KI angeben und belegen</w:t>
      </w:r>
    </w:p>
    <w:p>
      <w:pPr>
        <w:pStyle w:val="Hinweis"/>
      </w:pPr>
      <w:r>
        <w:t xml:space="preserve">Zur Lektion „Facharbeit: KI angeben und belegen“ · Kurs Einstieg · Kapitel 1: Lernen und Abgeben mit KI · Lektion 2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führen ein KI-Protokoll, belegen Aussagen mit Originalquellen, prüfen Literaturangaben aus einer KI-Antwort im Katalog und schreiben Fazit und Schlüsse selbst.</w:t>
      </w:r>
    </w:p>
    <w:p>
      <w:r>
        <w:rPr>
          <w:b/>
        </w:rPr>
        <w:t xml:space="preserve">Vorwissen:</w:t>
      </w:r>
      <w:r>
        <w:t xml:space="preserve"> Eine anstehende längere schriftliche Arbeit. Hilfreich ist die Stunde „Quellen wirklich prüfen“.</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sammelt Wege, ein Buch zu prüfen.</w:t>
            </w:r>
          </w:p>
        </w:tc>
        <w:tc>
          <w:tcPr>
            <w:tcW w:w="2449" w:type="dxa"/>
          </w:tcPr>
          <w:p>
            <w:pPr>
              <w:pStyle w:val="Tabelle"/>
            </w:pPr>
            <w:r>
              <w:t xml:space="preserve">Schlagen Wege vor, um ein erfundenes Buch in einer Literaturliste zu erkennen.</w:t>
            </w:r>
          </w:p>
        </w:tc>
        <w:tc>
          <w:tcPr>
            <w:tcW w:w="2086" w:type="dxa"/>
          </w:tcPr>
          <w:p>
            <w:pPr>
              <w:pStyle w:val="Tabelle"/>
            </w:pPr>
            <w:r>
              <w:t xml:space="preserve">Einstiegsfolie</w:t>
            </w:r>
          </w:p>
        </w:tc>
      </w:tr>
      <w:tr>
        <w:tc>
          <w:tcPr>
            <w:tcW w:w="726" w:type="dxa"/>
          </w:tcPr>
          <w:p>
            <w:pPr>
              <w:pStyle w:val="Tabelle"/>
            </w:pPr>
            <w:r>
              <w:t xml:space="preserve">7 bis 21</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1 nachfragen, warum auch ein Gliederungsvorschlag angegeben wird.</w:t>
            </w:r>
          </w:p>
        </w:tc>
        <w:tc>
          <w:tcPr>
            <w:tcW w:w="2449" w:type="dxa"/>
          </w:tcPr>
          <w:p>
            <w:pPr>
              <w:pStyle w:val="Tabelle"/>
            </w:pPr>
            <w:r>
              <w:t xml:space="preserve">Lesen „KI ist ein Hilfsmittel“ und „Das KI-Protokoll“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21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3 bis 6 lösen und hört bei Aufgabe 4 zu, ob sie Literaturverzeichnis und Hilfsmittelverzeichnis trennen.</w:t>
            </w:r>
          </w:p>
        </w:tc>
        <w:tc>
          <w:tcPr>
            <w:tcW w:w="2449" w:type="dxa"/>
          </w:tcPr>
          <w:p>
            <w:pPr>
              <w:pStyle w:val="Tabelle"/>
            </w:pPr>
            <w:r>
              <w:t xml:space="preserve">Lesen „Belegt wird mit dem Original“ und „Das Fazit schreibst du“ und lösen die Aufgaben 3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zeigt am Beamer die Suche eines Titels im Katalog einer Bibliothek.</w:t>
            </w:r>
          </w:p>
        </w:tc>
        <w:tc>
          <w:tcPr>
            <w:tcW w:w="2449" w:type="dxa"/>
          </w:tcPr>
          <w:p>
            <w:pPr>
              <w:pStyle w:val="Tabelle"/>
            </w:pPr>
            <w:r>
              <w:t xml:space="preserve">Legen die Spalten ihres eigenen KI-Protokolls fest und tragen einen ersten Eintrag ein.</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Lassen sich mit dem Praxisauftrag eine Vorlage für ein KI-Protokoll erstellen und passen die Spalten an die Vorgaben der Schule an.</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einen Auftrag, mit dem eine KI eine Gliederung prüft, ohne sie neu zu schreiben, und Unsicherheit kennzeichnet.</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erklären zu jeder, wohin eine KI in den Angaben einer Facharbeit gehört.</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hat eine Protokollvorlage und kann an einer Literaturangabe zeigen, wie sie geprüft wird.</w:t>
      </w:r>
    </w:p>
    <w:p>
      <w:pPr>
        <w:pStyle w:val="berschrift1"/>
      </w:pPr>
      <w:r>
        <w:t xml:space="preserve">Differenzierung</w:t>
      </w:r>
    </w:p>
    <w:p>
      <w:r>
        <w:rPr>
          <w:b/>
        </w:rPr>
        <w:t xml:space="preserve">Leichter:</w:t>
      </w:r>
      <w:r>
        <w:t xml:space="preserve"> Eine fertige Protokollvorlage liegt aus; verpflichtend sind die Aufgaben 1 bis 5.</w:t>
      </w:r>
    </w:p>
    <w:p>
      <w:r>
        <w:rPr>
          <w:b/>
        </w:rPr>
        <w:t xml:space="preserve">Schwerer:</w:t>
      </w:r>
      <w:r>
        <w:t xml:space="preserve"> Drei Literaturangaben aus einer KI-Antwort im Katalog prüfen und notieren, was gefunden wurde und was nicht.</w:t>
      </w:r>
    </w:p>
    <w:p>
      <w:pPr>
        <w:pStyle w:val="berschrift1"/>
      </w:pPr>
      <w:r>
        <w:t xml:space="preserve">Stolpersteine, eingeschätzt</w:t>
      </w:r>
    </w:p>
    <w:p>
      <w:pPr>
        <w:pStyle w:val="Aufzhlungszeichen"/>
      </w:pPr>
      <w:r>
        <w:t xml:space="preserve">•  Die Schulen regeln Erklärung und Hilfsmittelverzeichnis unterschiedlich. Die Vorgaben der eigenen Schule vorher heraussuchen und mitbringen.</w:t>
      </w:r>
    </w:p>
    <w:p>
      <w:pPr>
        <w:pStyle w:val="Aufzhlungszeichen"/>
      </w:pPr>
      <w:r>
        <w:t xml:space="preserve">•  Wer den Katalog noch nie benutzt hat, braucht eine Vorführung. Einen Titel vorher testen, der sicher gefunden wird.</w:t>
      </w:r>
    </w:p>
    <w:p>
      <w:pPr>
        <w:pStyle w:val="berschrift1"/>
      </w:pPr>
      <w:r>
        <w:t xml:space="preserve">Lehrplan und Kompetenzen</w:t>
      </w:r>
    </w:p>
    <w:p>
      <w:r>
        <w:rPr>
          <w:b/>
        </w:rPr>
        <w:t xml:space="preserve">KMK-Handlungsempfehlung KI</w:t>
      </w:r>
      <w:r>
        <w:t xml:space="preserve">, Handlungsempfehlung für die Bildungsverwaltung zum Umgang mit Künstlicher Intelligenz in schulischen Bildungsprozessen (10.10.2024), Themenbereich 2, S. 7</w:t>
      </w:r>
    </w:p>
    <w:p>
      <w:pPr>
        <w:pStyle w:val="Hinweis"/>
      </w:pPr>
      <w:r>
        <w:t xml:space="preserve">„Daher sind Lehrkräfte zu befähigen, sich der veränderten Funktion und Rahmenbedingungen bewusst zu sein. Daraus ergeben sich notwendige Absprachen zur Verwendung und Kennzeichnung KI-generierter Produkte.“</w:t>
      </w:r>
    </w:p>
    <w:p>
      <w:r>
        <w:rPr>
          <w:b/>
        </w:rPr>
        <w:t xml:space="preserve">Anknüpfung:</w:t>
      </w:r>
      <w:r>
        <w:t xml:space="preserve"> Setzt die Absprache zur Kennzeichnung von KI-Nutzung in einer längeren Arbeit mit einem Protokoll um.</w:t>
      </w:r>
    </w:p>
    <w:p>
      <w:pPr>
        <w:pStyle w:val="Hinweis"/>
      </w:pPr>
      <w:r>
        <w:t xml:space="preserve">Quelle: https://www.kmk.org/fileadmin/Dateien/veroeffentlichungen_beschluesse/2024/2024_10_10-Handlungsempfehlung-KI.pdf, abgerufen am 28.09.2026</w:t>
      </w:r>
    </w:p>
    <w:p>
      <w:r>
        <w:rPr>
          <w:b/>
        </w:rPr>
        <w:t xml:space="preserve">KMK-Handlungsempfehlung KI</w:t>
      </w:r>
      <w:r>
        <w:t xml:space="preserve">, Handlungsempfehlung für die Bildungsverwaltung zum Umgang mit Künstlicher Intelligenz in schulischen Bildungsprozessen (10.10.2024), Themenbereich 2, S. 7</w:t>
      </w:r>
    </w:p>
    <w:p>
      <w:pPr>
        <w:pStyle w:val="Hinweis"/>
      </w:pPr>
      <w:r>
        <w:t xml:space="preserve">„So gilt es im Sinne des formativen Assessments die Bewertung weg von der Produkt- hin zur Prozessorientierung zu lenken, wobei der Reflexion durch die Lernenden eine entscheidende Rolle zugesprochen wird.“</w:t>
      </w:r>
    </w:p>
    <w:p>
      <w:r>
        <w:rPr>
          <w:b/>
        </w:rPr>
        <w:t xml:space="preserve">Anknüpfung:</w:t>
      </w:r>
      <w:r>
        <w:t xml:space="preserve"> Macht den Arbeitsweg über Protokoll und Entwürfe sichtbar, sodass er bewertet werden kann.</w:t>
      </w:r>
    </w:p>
    <w:p>
      <w:pPr>
        <w:pStyle w:val="Hinweis"/>
      </w:pPr>
      <w:r>
        <w:t xml:space="preserve">Quelle: https://www.kmk.org/fileadmin/Dateien/veroeffentlichungen_beschluesse/2024/2024_10_10-Handlungsempfehlung-KI.pdf, abgerufen am 28.09.2026</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Manage AI 4: Den KI-Einsatz während der ganzen Problemlösung beobachten und bewerten.</w:t>
      </w:r>
    </w:p>
    <w:p>
      <w:pPr>
        <w:pStyle w:val="Aufzhlungszeichen"/>
      </w:pPr>
      <w:r>
        <w:t xml:space="preserve">•  DigComp 3.0 1.2: Informationen bewerten</w:t>
      </w:r>
    </w:p>
    <w:p>
      <w:pPr>
        <w:pStyle w:val="Hinweis"/>
      </w:pPr>
      <w:r>
        <w:t xml:space="preserve">Stand 30.09.2026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Drei Bücher, ein Problem</w:t>
      </w:r>
    </w:p>
    <w:p>
      <w:pPr>
        <w:pStyle w:val="Aufzhlungszeichen"/>
      </w:pPr>
      <w:r>
        <w:t xml:space="preserve">•  Eine KI nennt dir drei Bücher.</w:t>
      </w:r>
    </w:p>
    <w:p>
      <w:pPr>
        <w:pStyle w:val="Aufzhlungszeichen"/>
      </w:pPr>
      <w:r>
        <w:t xml:space="preserve">•  Mit Autorin, Jahr und Seitenzahl.</w:t>
      </w:r>
    </w:p>
    <w:p>
      <w:pPr>
        <w:pStyle w:val="Aufzhlungszeichen"/>
      </w:pPr>
      <w:r>
        <w:t xml:space="preserve">•  Eins davon gibt es nicht.</w:t>
      </w:r>
    </w:p>
    <w:p>
      <w:r>
        <w:rPr>
          <w:b/>
        </w:rPr>
        <w:t xml:space="preserve">Wie findest du heraus, welches?</w:t>
      </w:r>
    </w:p>
    <w:p>
      <w:pPr>
        <w:pStyle w:val="berschrift2"/>
      </w:pPr>
      <w:r>
        <w:t xml:space="preserve">Für Sie, nicht für die Wand</w:t>
      </w:r>
    </w:p>
    <w:p>
      <w:r>
        <w:t xml:space="preserve">Vorschläge sammeln. Der Katalog einer Bibliothek ist der schnellste Weg; die Stunde zeigt ihn an einem Beispiel.</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Facharbeit: KI angeben und belegen</dc:title>
  <dc:creator>Klenna</dc:creator>
  <dc:language>de-DE</dc:language>
</cp:coreProperties>
</file>