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Zusammenarbeit im Team mit KI</w:t>
      </w:r>
    </w:p>
    <w:p>
      <w:pPr>
        <w:pStyle w:val="Hinweis"/>
      </w:pPr>
      <w:r>
        <w:t xml:space="preserve">Zur Lektion „Zusammenarbeit im Team mit KI“ · Ergänzung · Kapitel 6: KI im Team und an Grenzen · Lektion 2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legen in einer Gruppe offen, welcher Teil mit KI entstand, klären die Regeln des Betriebs oder der Hochschule, halten fremde Daten aus KI-Diensten heraus und vereinbaren gemeinsame Regeln für den KI-Einsatz im Team.</w:t>
      </w:r>
    </w:p>
    <w:p>
      <w:r>
        <w:rPr>
          <w:b/>
        </w:rPr>
        <w:t xml:space="preserve">Vorwissen:</w:t>
      </w:r>
      <w:r>
        <w:t xml:space="preserve"> Erfahrung mit einer Gruppenarbeit in Schule, Ausbildung oder Studium.</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sammelt Antworten zur Verantwortung in der Gruppe.</w:t>
            </w:r>
          </w:p>
        </w:tc>
        <w:tc>
          <w:tcPr>
            <w:tcW w:w="2449" w:type="dxa"/>
          </w:tcPr>
          <w:p>
            <w:pPr>
              <w:pStyle w:val="Tabelle"/>
            </w:pPr>
            <w:r>
              <w:t xml:space="preserve">Diskutieren, wer für einen Fehler auf einer KI-Folie in einer Gruppenarbeit verantwortlich ist.</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wo die Regel des Betriebs oder der Schule steht.</w:t>
            </w:r>
          </w:p>
        </w:tc>
        <w:tc>
          <w:tcPr>
            <w:tcW w:w="2449" w:type="dxa"/>
          </w:tcPr>
          <w:p>
            <w:pPr>
              <w:pStyle w:val="Tabelle"/>
            </w:pPr>
            <w:r>
              <w:t xml:space="preserve">Lesen „Offen sagen, was von der KI kommt“ und „Die Regel vor Ort“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Gruppenarbeit</w:t>
            </w:r>
          </w:p>
        </w:tc>
        <w:tc>
          <w:tcPr>
            <w:tcW w:w="2449" w:type="dxa"/>
          </w:tcPr>
          <w:p>
            <w:pPr>
              <w:pStyle w:val="Tabelle"/>
            </w:pPr>
            <w:r>
              <w:t xml:space="preserve">Lässt die Gruppen die Aufgaben 3 bis 6 lösen und hört bei Aufgabe 6 zu, welche Teamregeln sie für schlecht halten und warum.</w:t>
            </w:r>
          </w:p>
        </w:tc>
        <w:tc>
          <w:tcPr>
            <w:tcW w:w="2449" w:type="dxa"/>
          </w:tcPr>
          <w:p>
            <w:pPr>
              <w:pStyle w:val="Tabelle"/>
            </w:pPr>
            <w:r>
              <w:t xml:space="preserve">Lesen die Texte zu fremden Daten und zu Absprachen im Team und lösen in Gruppen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hält die vier Punkte einer Teamabsprache an der Tafel fest.</w:t>
            </w:r>
          </w:p>
        </w:tc>
        <w:tc>
          <w:tcPr>
            <w:tcW w:w="2449" w:type="dxa"/>
          </w:tcPr>
          <w:p>
            <w:pPr>
              <w:pStyle w:val="Tabelle"/>
            </w:pPr>
            <w:r>
              <w:t xml:space="preserve">Einigen sich auf eine Absprache für die nächste Gruppenarbeit der Klasse, gegliedert nach den vier Punkten.</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sich mit dem Praxisauftrag für einen Teil, den sie für eine Gruppe mit KI bearbeitet haben, eine ehrliche Übergabenotiz schreiben.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für einen Entwurf von KI-Regeln einer Lern- oder Projektgruppe mit einer Regel zu fremden Daten.</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sagen zu jeder Karte, welche der vier Absprachen im Team sie betrifft.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Gruppe legt eine schriftliche Absprache zum KI-Einsatz vor, die Offenlegung, erlaubte Dienste, fremde Daten und die Prüfung der Ergebnisse regelt.</w:t>
      </w:r>
    </w:p>
    <w:p>
      <w:pPr>
        <w:pStyle w:val="berschrift1"/>
      </w:pPr>
      <w:r>
        <w:t xml:space="preserve">Differenzierung</w:t>
      </w:r>
    </w:p>
    <w:p>
      <w:r>
        <w:rPr>
          <w:b/>
        </w:rPr>
        <w:t xml:space="preserve">Leichter:</w:t>
      </w:r>
      <w:r>
        <w:t xml:space="preserve"> Die vier Punkte der Absprache stehen von Anfang an an der Tafel; verpflichtend sind die Aufgaben 1 bis 4.</w:t>
      </w:r>
    </w:p>
    <w:p>
      <w:r>
        <w:rPr>
          <w:b/>
        </w:rPr>
        <w:t xml:space="preserve">Schwerer:</w:t>
      </w:r>
      <w:r>
        <w:t xml:space="preserve"> Die KI-Regeln des eigenen Ausbildungsbetriebs oder der Hochschule besorgen und prüfen, welche der vier Punkte darin fehlen.</w:t>
      </w:r>
    </w:p>
    <w:p>
      <w:pPr>
        <w:pStyle w:val="berschrift1"/>
      </w:pPr>
      <w:r>
        <w:t xml:space="preserve">Stolpersteine, eingeschätzt</w:t>
      </w:r>
    </w:p>
    <w:p>
      <w:pPr>
        <w:pStyle w:val="Aufzhlungszeichen"/>
      </w:pPr>
      <w:r>
        <w:t xml:space="preserve">•  Die Lektion richtet sich an Auszubildende und Studierende. In einer allgemeinbildenden Schule passen die Beispiele zur Gruppenarbeit, die zum Betrieb eher in eine Abschlussklasse.</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2, S. 7</w:t>
      </w:r>
    </w:p>
    <w:p>
      <w:pPr>
        <w:pStyle w:val="Hinweis"/>
      </w:pPr>
      <w:r>
        <w:t xml:space="preserve">„Daher sind Lehrkräfte zu befähigen, sich der veränderten Funktion und Rahmenbedingungen bewusst zu sein. Daraus ergeben sich notwendige Absprachen zur Verwendung und Kennzeichnung KI-generierter Produkte.“</w:t>
      </w:r>
    </w:p>
    <w:p>
      <w:r>
        <w:rPr>
          <w:b/>
        </w:rPr>
        <w:t xml:space="preserve">Anknüpfung:</w:t>
      </w:r>
      <w:r>
        <w:t xml:space="preserve"> Die Gruppe trifft eine Absprache zur Verwendung und Kennzeichnung KI-generierter Teile einer gemeinsamen Arbeit.</w:t>
      </w:r>
    </w:p>
    <w:p>
      <w:pPr>
        <w:pStyle w:val="Hinweis"/>
      </w:pPr>
      <w:r>
        <w:t xml:space="preserve">Quelle: https://www.kmk.org/fileadmin/Dateien/veroeffentlichungen_beschluesse/2024/2024_10_10-Handlungsempfehlung-KI.pdf, abgerufen am 28.09.2026</w:t>
      </w:r>
    </w:p>
    <w:p>
      <w:r>
        <w:rPr>
          <w:b/>
        </w:rPr>
        <w:t xml:space="preserve">KMK-Handlungsempfehlung KI</w:t>
      </w:r>
      <w:r>
        <w:t xml:space="preserve">, Handlungsempfehlung für die Bildungsverwaltung zum Umgang mit Künstlicher Intelligenz in schulischen Bildungsprozessen (10.10.2024), Themenbereich 2, S. 7</w:t>
      </w:r>
    </w:p>
    <w:p>
      <w:pPr>
        <w:pStyle w:val="Hinweis"/>
      </w:pPr>
      <w:r>
        <w:t xml:space="preserve">„So gilt es im Sinne des formativen Assessments die Bewertung weg von der Produkt- hin zur Prozessorientierung zu lenken, wobei der Reflexion durch die Lernenden eine entscheidende Rolle zugesprochen wird.“</w:t>
      </w:r>
    </w:p>
    <w:p>
      <w:r>
        <w:rPr>
          <w:b/>
        </w:rPr>
        <w:t xml:space="preserve">Anknüpfung:</w:t>
      </w:r>
      <w:r>
        <w:t xml:space="preserve"> Die Übergabenotiz macht den Anteil der KI am gemeinsamen Arbeitsprozess sichtbar und reflektierbar.</w:t>
      </w:r>
    </w:p>
    <w:p>
      <w:pPr>
        <w:pStyle w:val="Hinweis"/>
      </w:pPr>
      <w:r>
        <w:t xml:space="preserve">Quelle: https://www.kmk.org/fileadmin/Dateien/veroeffentlichungen_beschluesse/2024/2024_10_10-Handlungsempfehlung-KI.pdf,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DigComp 3.0 2.4: Über digitale Technologien zusammenarbeiten</w:t>
      </w:r>
    </w:p>
    <w:p>
      <w:pPr>
        <w:pStyle w:val="Aufzhlungszeichen"/>
      </w:pPr>
      <w:r>
        <w:t xml:space="preserve">•  AILit Manage AI 4: Den KI-Einsatz während der ganzen Problemlösung beobachten und bewerten.</w:t>
      </w:r>
    </w:p>
    <w:p>
      <w:pPr>
        <w:pStyle w:val="Aufzhlungszeichen"/>
      </w:pPr>
      <w:r>
        <w:t xml:space="preserve">•  AILit Engage with AI 7: Prüfen, wie gut der Einsatz eines KI-Systems zu ethischen Grundsätzen und menschlichen Werten passt.</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Wer hat das geschrieben?</w:t>
      </w:r>
    </w:p>
    <w:p>
      <w:pPr>
        <w:pStyle w:val="Aufzhlungszeichen"/>
      </w:pPr>
      <w:r>
        <w:t xml:space="preserve">•  Vier Leute, eine Präsentation.</w:t>
      </w:r>
    </w:p>
    <w:p>
      <w:pPr>
        <w:pStyle w:val="Aufzhlungszeichen"/>
      </w:pPr>
      <w:r>
        <w:t xml:space="preserve">•  Eine Folie stammt fast ganz aus einer KI.</w:t>
      </w:r>
    </w:p>
    <w:p>
      <w:pPr>
        <w:pStyle w:val="Aufzhlungszeichen"/>
      </w:pPr>
      <w:r>
        <w:t xml:space="preserve">•  Niemand weiß, welche.</w:t>
      </w:r>
    </w:p>
    <w:p>
      <w:r>
        <w:rPr>
          <w:b/>
        </w:rPr>
        <w:t xml:space="preserve">Wer ist verantwortlich, wenn auf dieser Folie ein Fehler steht?</w:t>
      </w:r>
    </w:p>
    <w:p>
      <w:pPr>
        <w:pStyle w:val="berschrift2"/>
      </w:pPr>
      <w:r>
        <w:t xml:space="preserve">Für Sie, nicht für die Wand</w:t>
      </w:r>
    </w:p>
    <w:p>
      <w:r>
        <w:t xml:space="preserve">Antworten sammeln. Aufgabe 1 zeigt, wie ein Satz im Gruppenchat das Problem löst.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Zusammenarbeit im Team mit KI</dc:title>
  <dc:creator>Klenna</dc:creator>
  <dc:language>de-DE</dc:language>
</cp:coreProperties>
</file>