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Bild, Audio und Video</w:t>
      </w:r>
    </w:p>
    <w:p>
      <w:pPr>
        <w:pStyle w:val="Hinweis"/>
      </w:pPr>
      <w:r>
        <w:t xml:space="preserve">Zur Lektion „Bild, Audio und Video“ · Ergänzung · Kapitel 4: KI-Werkzeuge im Griff · Lektion 2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prüfen, was eine KI aus Fotos und Sprachnachrichten herausliest, und entscheiden, wann ein Bild oder eine Stimme Einwilligung und Kennzeichnung braucht.</w:t>
      </w:r>
    </w:p>
    <w:p>
      <w:r>
        <w:rPr>
          <w:b/>
        </w:rPr>
        <w:t xml:space="preserve">Vorwissen:</w:t>
      </w:r>
      <w:r>
        <w:t xml:space="preserve"> Keins.</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sammelt Erfahrungen mit Abschriften.</w:t>
            </w:r>
          </w:p>
        </w:tc>
        <w:tc>
          <w:tcPr>
            <w:tcW w:w="2449" w:type="dxa"/>
          </w:tcPr>
          <w:p>
            <w:pPr>
              <w:pStyle w:val="Tabelle"/>
            </w:pPr>
            <w:r>
              <w:t xml:space="preserve">Erzählen von falsch verstandenen Abschriften und sagen, woran sie den Fehler bemerkt haben.</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welche Angaben einer Sprachnachricht am leichtesten verrutschen.</w:t>
            </w:r>
          </w:p>
        </w:tc>
        <w:tc>
          <w:tcPr>
            <w:tcW w:w="2449" w:type="dxa"/>
          </w:tcPr>
          <w:p>
            <w:pPr>
              <w:pStyle w:val="Tabelle"/>
            </w:pPr>
            <w:r>
              <w:t xml:space="preserve">Lesen „Mehr als Text“ und „Hören ist Deuten“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4 zu, ob sie Bild und Stimme als Teil der Person begreifen.</w:t>
            </w:r>
          </w:p>
        </w:tc>
        <w:tc>
          <w:tcPr>
            <w:tcW w:w="2449" w:type="dxa"/>
          </w:tcPr>
          <w:p>
            <w:pPr>
              <w:pStyle w:val="Tabelle"/>
            </w:pPr>
            <w:r>
              <w:t xml:space="preserve">Lesen die Texte zu Formen, fremden Gesichtern und Kennzeichnung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hält zwei Fragen fest: Ist es echt wirkend, und ist eine Person erkennbar?</w:t>
            </w:r>
          </w:p>
        </w:tc>
        <w:tc>
          <w:tcPr>
            <w:tcW w:w="2449" w:type="dxa"/>
          </w:tcPr>
          <w:p>
            <w:pPr>
              <w:pStyle w:val="Tabelle"/>
            </w:pPr>
            <w:r>
              <w:t xml:space="preserve">Entscheiden für drei Beispiele von der Tafel, ob Einwilligung, Kennzeichnung oder beides nötig ist.</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Fotografieren mit dem Praxisauftrag einen Aushang oder Stundenplan, lassen ihn abschreiben und prüfen das Ergebnis Zeile für Zeile am Foto.</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für die Abschrift einer Sprachnachricht, der unsichere Stellen markieren lässt.</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nennen zu jeder Karte ein Beispiel aus Bild, Ton oder Video.</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zeigt an einer Abschrift drei Stellen, die am Original zu prüfen sind, und sagt, was vor dem Posten eines KI-Bilds einer Person zu klären ist.</w:t>
      </w:r>
    </w:p>
    <w:p>
      <w:pPr>
        <w:pStyle w:val="berschrift1"/>
      </w:pPr>
      <w:r>
        <w:t xml:space="preserve">Differenzierung</w:t>
      </w:r>
    </w:p>
    <w:p>
      <w:r>
        <w:rPr>
          <w:b/>
        </w:rPr>
        <w:t xml:space="preserve">Leichter:</w:t>
      </w:r>
      <w:r>
        <w:t xml:space="preserve"> Die zwei Fragen der Sicherung stehen von Anfang an an der Tafel; verpflichtend sind die Aufgaben 1 bis 4.</w:t>
      </w:r>
    </w:p>
    <w:p>
      <w:r>
        <w:rPr>
          <w:b/>
        </w:rPr>
        <w:t xml:space="preserve">Schwerer:</w:t>
      </w:r>
      <w:r>
        <w:t xml:space="preserve"> Für die Schülerzeitung eine Regel zu KI-Bildern entwerfen: wann erlaubt, wie gekennzeichnet, wer zustimmt.</w:t>
      </w:r>
    </w:p>
    <w:p>
      <w:pPr>
        <w:pStyle w:val="berschrift1"/>
      </w:pPr>
      <w:r>
        <w:t xml:space="preserve">Stolpersteine, eingeschätzt</w:t>
      </w:r>
    </w:p>
    <w:p>
      <w:pPr>
        <w:pStyle w:val="Aufzhlungszeichen"/>
      </w:pPr>
      <w:r>
        <w:t xml:space="preserve">•  Keine Fotos oder Stimmen von Menschen aus der Schule hochladen, auch nicht zum Ausprobieren.</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2, S. 7</w:t>
      </w:r>
    </w:p>
    <w:p>
      <w:pPr>
        <w:pStyle w:val="Hinweis"/>
      </w:pPr>
      <w:r>
        <w:t xml:space="preserve">„Daher sind Lehrkräfte zu befähigen, sich der veränderten Funktion und Rahmenbedingungen bewusst zu sein. Daraus ergeben sich notwendige Absprachen zur Verwendung und Kennzeichnung KI-generierter Produkte.“</w:t>
      </w:r>
    </w:p>
    <w:p>
      <w:r>
        <w:rPr>
          <w:b/>
        </w:rPr>
        <w:t xml:space="preserve">Anknüpfung:</w:t>
      </w:r>
      <w:r>
        <w:t xml:space="preserve"> Übt die Kennzeichnung KI-erzeugter Bilder und Töne.</w:t>
      </w:r>
    </w:p>
    <w:p>
      <w:pPr>
        <w:pStyle w:val="Hinweis"/>
      </w:pPr>
      <w:r>
        <w:t xml:space="preserve">Quelle: https://www.kmk.org/fileadmin/Dateien/veroeffentlichungen_beschluesse/2024/2024_10_10-Handlungsempfehlung-KI.pdf, abgerufen am 28.09.2026</w:t>
      </w:r>
    </w:p>
    <w:p>
      <w:r>
        <w:rPr>
          <w:b/>
        </w:rPr>
        <w:t xml:space="preserve">KMK-Handlungsempfehlung KI</w:t>
      </w:r>
      <w:r>
        <w:t xml:space="preserve">, Handlungsempfehlung für die Bildungsverwaltung zum Umgang mit Künstlicher Intelligenz in schulischen Bildungsprozessen (10.10.2024), Themenbereich 1, S. 5</w:t>
      </w:r>
    </w:p>
    <w:p>
      <w:pPr>
        <w:pStyle w:val="Hinweis"/>
      </w:pPr>
      <w:r>
        <w:t xml:space="preserve">„Hinsichtlich der Demokratiebildung und der Gefährdung demokratischer Strukturen durch KI-generierte und -verbreitete Falsch- und Desinformation gewinnt die Medienbildung und -erziehung in allen Lernbereichen an Bedeutung.“</w:t>
      </w:r>
    </w:p>
    <w:p>
      <w:r>
        <w:rPr>
          <w:b/>
        </w:rPr>
        <w:t xml:space="preserve">Anknüpfung:</w:t>
      </w:r>
      <w:r>
        <w:t xml:space="preserve"> Zeigt, wie echt wirkende Bilder und Stimmen täuschen.</w:t>
      </w:r>
    </w:p>
    <w:p>
      <w:pPr>
        <w:pStyle w:val="Hinweis"/>
      </w:pPr>
      <w:r>
        <w:t xml:space="preserve">Quelle: https://www.kmk.org/fileadmin/Dateien/veroeffentlichungen_beschluesse/2024/2024_10_10-Handlungsempfehlung-KI.pdf,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Create with AI 2: Ideen mit verschiedenen Arten von KI-Systemen darstellen, erproben und verbinden.</w:t>
      </w:r>
    </w:p>
    <w:p>
      <w:pPr>
        <w:pStyle w:val="Aufzhlungszeichen"/>
      </w:pPr>
      <w:r>
        <w:t xml:space="preserve">•  AILit Shape AI 1: Untersuchen, wie ein KI-System arbeiten soll, für wen es gebaut ist und wo seine Grenzen liegen.</w:t>
      </w:r>
    </w:p>
    <w:p>
      <w:pPr>
        <w:pStyle w:val="Aufzhlungszeichen"/>
      </w:pPr>
      <w:r>
        <w:t xml:space="preserve">•  AILit Create with AI 4: Prüfen, wie KI Echtheit von Inhalten und geistiges Eigentum schützen oder verletzen kann.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Fünfzehn oder fünfzig</w:t>
      </w:r>
    </w:p>
    <w:p>
      <w:pPr>
        <w:pStyle w:val="Aufzhlungszeichen"/>
      </w:pPr>
      <w:r>
        <w:t xml:space="preserve">•  Eine Sprachnachricht: „Treffpunkt um fünfzehn Uhr“.</w:t>
      </w:r>
    </w:p>
    <w:p>
      <w:pPr>
        <w:pStyle w:val="Aufzhlungszeichen"/>
      </w:pPr>
      <w:r>
        <w:t xml:space="preserve">•  Das Transkript sagt 50 Uhr.</w:t>
      </w:r>
    </w:p>
    <w:p>
      <w:pPr>
        <w:pStyle w:val="Aufzhlungszeichen"/>
      </w:pPr>
      <w:r>
        <w:t xml:space="preserve">•  Niemand hat es gemerkt.</w:t>
      </w:r>
    </w:p>
    <w:p>
      <w:r>
        <w:rPr>
          <w:b/>
        </w:rPr>
        <w:t xml:space="preserve">Wo hast du dich schon einmal auf eine automatische Abschrift verlassen?</w:t>
      </w:r>
    </w:p>
    <w:p>
      <w:pPr>
        <w:pStyle w:val="berschrift2"/>
      </w:pPr>
      <w:r>
        <w:t xml:space="preserve">Für Sie, nicht für die Wand</w:t>
      </w:r>
    </w:p>
    <w:p>
      <w:r>
        <w:t xml:space="preserve">Beispiele sammeln, auch aus Untertiteln. Aufgabe 1 greift das Nachprüfen am Original auf.</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Bild, Audio und Video</dc:title>
  <dc:creator>Klenna</dc:creator>
  <dc:language>de-DE</dc:language>
</cp:coreProperties>
</file>