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KI jenseits von Chatbots</w:t>
      </w:r>
    </w:p>
    <w:p>
      <w:pPr>
        <w:pStyle w:val="Hinweis"/>
      </w:pPr>
      <w:r>
        <w:t xml:space="preserve">Zur Lektion „KI jenseits von Chatbots“ · Ergänzung · Kapitel 2: KI durchschauen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erklären an Alltagsbeispielen, dass eine erkennende KI einen Wert berechnet und erst eine Schwelle entscheidet, wägen Fehlalarm und Übersehen gegeneinander ab und wählen für eine Aufgabe die passende Sorte KI oder eine feste Regel.</w:t>
      </w:r>
    </w:p>
    <w:p>
      <w:r>
        <w:rPr>
          <w:b/>
        </w:rPr>
        <w:t xml:space="preserve">Vorwissen:</w:t>
      </w:r>
      <w:r>
        <w:t xml:space="preserve"> Keins. Hilfreich ist die Stunde „Wie eine KI lernt“.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sortiert die Antworten in zwei Spalten.</w:t>
            </w:r>
          </w:p>
        </w:tc>
        <w:tc>
          <w:tcPr>
            <w:tcW w:w="2449" w:type="dxa"/>
          </w:tcPr>
          <w:p>
            <w:pPr>
              <w:pStyle w:val="Tabelle"/>
            </w:pPr>
            <w:r>
              <w:t xml:space="preserve">Erzählen von falsch sortierten Mails und entscheiden, welcher Fehler sie mehr stört.</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warum hier ein Fehlalarm billig ist.</w:t>
            </w:r>
          </w:p>
        </w:tc>
        <w:tc>
          <w:tcPr>
            <w:tcW w:w="2449" w:type="dxa"/>
          </w:tcPr>
          <w:p>
            <w:pPr>
              <w:pStyle w:val="Tabelle"/>
            </w:pPr>
            <w:r>
              <w:t xml:space="preserve">Lesen „Sortieren mit Wahrscheinlichkeit“ und „Zwei Arten, sich zu irren“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3 zu, ob sie den Raum als Ursache erkennen.</w:t>
            </w:r>
          </w:p>
        </w:tc>
        <w:tc>
          <w:tcPr>
            <w:tcW w:w="2449" w:type="dxa"/>
          </w:tcPr>
          <w:p>
            <w:pPr>
              <w:pStyle w:val="Tabelle"/>
            </w:pPr>
            <w:r>
              <w:t xml:space="preserve">Lesen die Texte zu Bilderkennung und Empfehlungen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fest, dass eine Schwelle eine Fehlerart gegen die andere tauscht.</w:t>
            </w:r>
          </w:p>
        </w:tc>
        <w:tc>
          <w:tcPr>
            <w:tcW w:w="2449" w:type="dxa"/>
          </w:tcPr>
          <w:p>
            <w:pPr>
              <w:pStyle w:val="Tabelle"/>
            </w:pPr>
            <w:r>
              <w:t xml:space="preserve">Ordnen die Tafelspalten vom Anfang den Begriffen Fehlalarm und Übersehen zu.</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Beispiele für beide Fehlerarten bei einer Handyfunktion nennen und prüfen, ob sie stimmen können.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der klären lässt, ob eine Aufgabe der Schülerzeitung eine KI braucht oder eine feste Regel reicht.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Sorte KI ein Beispiel aus dem eigenen Alltag.</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einem neuen Beispiel sagen, welche Fehlerart schlimmer wäre und ob die Schwelle deshalb höher oder niedriger stehen sollte.</w:t>
      </w:r>
    </w:p>
    <w:p>
      <w:pPr>
        <w:pStyle w:val="berschrift1"/>
      </w:pPr>
      <w:r>
        <w:t xml:space="preserve">Differenzierung</w:t>
      </w:r>
    </w:p>
    <w:p>
      <w:r>
        <w:rPr>
          <w:b/>
        </w:rPr>
        <w:t xml:space="preserve">Leichter:</w:t>
      </w:r>
      <w:r>
        <w:t xml:space="preserve"> Die Begriffe Fehlalarm und Übersehen stehen mit je einem Beispiel an der Tafel; verpflichtend sind die Aufgaben 1 bis 4.</w:t>
      </w:r>
    </w:p>
    <w:p>
      <w:r>
        <w:rPr>
          <w:b/>
        </w:rPr>
        <w:t xml:space="preserve">Schwerer:</w:t>
      </w:r>
      <w:r>
        <w:t xml:space="preserve"> Für eine Einlasskontrolle mit Gesichtserkennung begründen, wo die Schwelle stehen sollte, und nennen, wer bei jeder Fehlerart den Schaden hat.</w:t>
      </w:r>
    </w:p>
    <w:p>
      <w:pPr>
        <w:pStyle w:val="berschrift1"/>
      </w:pPr>
      <w:r>
        <w:t xml:space="preserve">Stolpersteine, eingeschätzt</w:t>
      </w:r>
    </w:p>
    <w:p>
      <w:pPr>
        <w:pStyle w:val="Aufzhlungszeichen"/>
      </w:pPr>
      <w:r>
        <w:t xml:space="preserve">•  Der Husky-Versuch von 2016 war absichtlich so angelegt. Er zeigt, was passieren kann, nicht, dass jede Bilderkennung so arbeitet.</w:t>
      </w:r>
    </w:p>
    <w:p>
      <w:pPr>
        <w:pStyle w:val="Aufzhlungszeichen"/>
      </w:pPr>
      <w:r>
        <w:t xml:space="preserve">•  Klassifikation und Wahrscheinlichkeit sind neue Wörter. Sie werden an Beispielen verstanden, nicht an Definitionen.</w:t>
      </w:r>
    </w:p>
    <w:p>
      <w:pPr>
        <w:pStyle w:val="berschrift1"/>
      </w:pPr>
      <w:r>
        <w:t xml:space="preserve">Lehrplan und Kompetenzen</w:t>
      </w:r>
    </w:p>
    <w:p>
      <w:r>
        <w:rPr>
          <w:b/>
        </w:rPr>
        <w:t xml:space="preserve">LehrplanPLUS Bayern</w:t>
      </w:r>
      <w:r>
        <w:t xml:space="preserve">, Gymnasium, Informatik 11 (NTG), Lernbereich 4: Künstliche Intelligenz, Kompetenzerwartung 1</w:t>
      </w:r>
    </w:p>
    <w:p>
      <w:pPr>
        <w:pStyle w:val="Hinweis"/>
      </w:pPr>
      <w:r>
        <w:t xml:space="preserve">„Die Schülerinnen und Schüler … diskutieren Ansätze zur Definition des Begriffs Künstliche Intelligenz (KI), beschreiben verschiedene Grundideen von Verfahren der KI (u. a. maschinelles Lernen) sowie ihre Anwendungsbereiche.“</w:t>
      </w:r>
    </w:p>
    <w:p>
      <w:r>
        <w:rPr>
          <w:b/>
        </w:rPr>
        <w:t xml:space="preserve">Anknüpfung:</w:t>
      </w:r>
      <w:r>
        <w:t xml:space="preserve"> Beschreibt Grundideen erkennender, vorhersagender und empfehlender Verfahren und ihre Anwendungsbereiche im Alltag.</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Baut ein Verständnis der Funktionsweise auf, an dem sich Grenzen und Risiken erkennen lassen: Schwellen und Fehlerarten.</w:t>
      </w:r>
    </w:p>
    <w:p>
      <w:pPr>
        <w:pStyle w:val="Hinweis"/>
      </w:pPr>
      <w:r>
        <w:t xml:space="preserve">Quelle: https://www.kmk.org/fileadmin/Dateien/veroeffentlichungen_beschluesse/2024/2024_10_10-Handlungsempfehlung-KI.pdf, abgerufen am 28.09.2026</w:t>
      </w:r>
    </w:p>
    <w:p>
      <w:r>
        <w:rPr>
          <w:b/>
        </w:rPr>
        <w:t xml:space="preserve">LehrplanPLUS Bayern</w:t>
      </w:r>
      <w:r>
        <w:t xml:space="preserve">, Gymnasium, Informatik 13 (grundlegendes und erhöhtes Anforderungsniveau), Lernbereich 4 bzw. 2: Künstliche Intelligenz, letzte Kompetenzerwartung</w:t>
      </w:r>
    </w:p>
    <w:p>
      <w:pPr>
        <w:pStyle w:val="Hinweis"/>
      </w:pPr>
      <w:r>
        <w:t xml:space="preserve">„Die Schülerinnen und Schüler … nehmen zu aktuellen Einsatzmöglichkeiten des maschinellen Lernens (z. B. Gesichtserkennung, Clustering von Kundendaten zu Marketingzwecken) Stellung, indem sie Chancen und Risiken beschreiben und diese hinsichtlich individueller und gesellschaftlicher Verantwortung bewerten.“</w:t>
      </w:r>
    </w:p>
    <w:p>
      <w:r>
        <w:rPr>
          <w:b/>
        </w:rPr>
        <w:t xml:space="preserve">Anknüpfung:</w:t>
      </w:r>
      <w:r>
        <w:t xml:space="preserve"> Die schwerere Aufgabe bewertet eine Gesichtserkennung am Einlass: wer bei welcher Fehlerart den Schaden hat.</w:t>
      </w:r>
    </w:p>
    <w:p>
      <w:pPr>
        <w:pStyle w:val="Hinweis"/>
      </w:pPr>
      <w:r>
        <w:t xml:space="preserve">Quelle: https://www.lehrplanplus.bayern.de/fachlehrplan/gymnasium/13/informatik/grundlegend, abgerufen am 01.10.2026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Manage AI 2: Für eine Aufgabe den passenden KI-Ansatz wählen, indem man vergleicht, wie Systeme arbeiten und wofür sie taugen.</w:t>
      </w:r>
    </w:p>
    <w:p>
      <w:pPr>
        <w:pStyle w:val="Aufzhlungszeichen"/>
      </w:pPr>
      <w:r>
        <w:t xml:space="preserve">•  AILit Engage with AI 1: Rolle und Einfluss von KI in verschiedenen Zusammenhängen erkennen.</w:t>
      </w:r>
    </w:p>
    <w:p>
      <w:pPr>
        <w:pStyle w:val="Hinweis"/>
      </w:pPr>
      <w:r>
        <w:t xml:space="preserve">Stand 01.10.2026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Spam oder nicht?</w:t>
      </w:r>
    </w:p>
    <w:p>
      <w:pPr>
        <w:pStyle w:val="Aufzhlungszeichen"/>
      </w:pPr>
      <w:r>
        <w:t xml:space="preserve">•  Dein Postfach sortiert jede Mail.</w:t>
      </w:r>
    </w:p>
    <w:p>
      <w:pPr>
        <w:pStyle w:val="Aufzhlungszeichen"/>
      </w:pPr>
      <w:r>
        <w:t xml:space="preserve">•  Manchmal landet Echtes im Spam.</w:t>
      </w:r>
    </w:p>
    <w:p>
      <w:pPr>
        <w:pStyle w:val="Aufzhlungszeichen"/>
      </w:pPr>
      <w:r>
        <w:t xml:space="preserve">•  Manchmal rutscht Werbung durch.</w:t>
      </w:r>
    </w:p>
    <w:p>
      <w:r>
        <w:rPr>
          <w:b/>
        </w:rPr>
        <w:t xml:space="preserve">Welcher der beiden Fehler ärgert dich mehr, und warum?</w:t>
      </w:r>
    </w:p>
    <w:p>
      <w:pPr>
        <w:pStyle w:val="berschrift2"/>
      </w:pPr>
      <w:r>
        <w:t xml:space="preserve">Für Sie, nicht für die Wand</w:t>
      </w:r>
    </w:p>
    <w:p>
      <w:r>
        <w:t xml:space="preserve">Die Antworten nach den beiden Fehlerarten an die Tafel sortieren, ohne die Begriffe schon zu nennen. Aufgabe 2 greift sie auf: Welche Fehlerart schlimmer ist, hängt vom Fall ab.</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KI jenseits von Chatbots</dc:title>
  <dc:creator>Klenna</dc:creator>
  <dc:language>de-DE</dc:language>
</cp:coreProperties>
</file>