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Meisterstück: eine Behauptung wirklich prüfen</w:t>
      </w:r>
    </w:p>
    <w:p>
      <w:pPr>
        <w:pStyle w:val="Hinweis"/>
      </w:pPr>
      <w:r>
        <w:t xml:space="preserve">Zur Lektion „Meisterstück: eine Behauptung wirklich prüfen“ · Kurs Einstieg · Kapitel 3: Fakes und Falschinfos erkennen · Lektion 5 · 45 Minuten, als Doppelstunde 90 · KI-Zugang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zerlegen eine Behauptung in Einzelaussagen, prüfen jede für sich und halten fest, worauf sie beruht und unter welcher Bedingung sie gilt.</w:t>
      </w:r>
    </w:p>
    <w:p>
      <w:r>
        <w:rPr>
          <w:b/>
        </w:rPr>
        <w:t xml:space="preserve">Vorwissen:</w:t>
      </w:r>
      <w:r>
        <w:t xml:space="preserve"> Die übrigen vier Stunden des Kapitels, mindestens „Quellen wirklich prüfen“.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Schreibauftrag mit Bewertungsraster, aus derselben Lektion</w:t>
      </w:r>
    </w:p>
    <w:p>
      <w:pPr>
        <w:pStyle w:val="Aufzhlungszeichen"/>
      </w:pPr>
      <w:r>
        <w:t xml:space="preserve">•  Praxisauftrag,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Sammelt Behauptungen und lässt jedes Paar eine wählen.</w:t>
            </w:r>
          </w:p>
        </w:tc>
        <w:tc>
          <w:tcPr>
            <w:tcW w:w="2449" w:type="dxa"/>
          </w:tcPr>
          <w:p>
            <w:pPr>
              <w:pStyle w:val="Tabelle"/>
            </w:pPr>
            <w:r>
              <w:t xml:space="preserve">Nennen Behauptungen und wählen eine aus.</w:t>
            </w:r>
          </w:p>
        </w:tc>
        <w:tc>
          <w:tcPr>
            <w:tcW w:w="2086" w:type="dxa"/>
          </w:tcPr>
          <w:p>
            <w:pPr>
              <w:pStyle w:val="Tabelle"/>
            </w:pPr>
            <w:r>
              <w:t xml:space="preserve">Einstiegsfolie</w:t>
            </w:r>
          </w:p>
        </w:tc>
      </w:tr>
      <w:tr>
        <w:tc>
          <w:tcPr>
            <w:tcW w:w="726" w:type="dxa"/>
          </w:tcPr>
          <w:p>
            <w:pPr>
              <w:pStyle w:val="Tabelle"/>
            </w:pPr>
            <w:r>
              <w:t xml:space="preserve">7 bis 19</w:t>
            </w:r>
          </w:p>
        </w:tc>
        <w:tc>
          <w:tcPr>
            <w:tcW w:w="1361" w:type="dxa"/>
          </w:tcPr>
          <w:p>
            <w:pPr>
              <w:pStyle w:val="Tabelle"/>
            </w:pPr>
            <w:r>
              <w:rPr>
                <w:b/>
              </w:rPr>
              <w:t xml:space="preserve">Erarbeitung</w:t>
            </w:r>
            <w:r>
              <w:t xml:space="preserve">, Partnerarbeit</w:t>
            </w:r>
          </w:p>
        </w:tc>
        <w:tc>
          <w:tcPr>
            <w:tcW w:w="2449" w:type="dxa"/>
          </w:tcPr>
          <w:p>
            <w:pPr>
              <w:pStyle w:val="Tabelle"/>
            </w:pPr>
            <w:r>
              <w:t xml:space="preserve">Teilt das Arbeitsblatt aus und bespricht Aufgabe 2 gemeinsam.</w:t>
            </w:r>
          </w:p>
        </w:tc>
        <w:tc>
          <w:tcPr>
            <w:tcW w:w="2449" w:type="dxa"/>
          </w:tcPr>
          <w:p>
            <w:pPr>
              <w:pStyle w:val="Tabelle"/>
            </w:pPr>
            <w:r>
              <w:t xml:space="preserve">Lösen die Aufgaben 1 bis 3 und markieren in Aufgabe 2 jeden Satz, der einzeln geprüft werden muss.</w:t>
            </w:r>
          </w:p>
        </w:tc>
        <w:tc>
          <w:tcPr>
            <w:tcW w:w="2086" w:type="dxa"/>
          </w:tcPr>
          <w:p>
            <w:pPr>
              <w:pStyle w:val="Tabelle"/>
            </w:pPr>
            <w:r>
              <w:t xml:space="preserve">Arbeitsblatt mit Lösungsbogen</w:t>
            </w:r>
          </w:p>
        </w:tc>
      </w:tr>
      <w:tr>
        <w:tc>
          <w:tcPr>
            <w:tcW w:w="726" w:type="dxa"/>
          </w:tcPr>
          <w:p>
            <w:pPr>
              <w:pStyle w:val="Tabelle"/>
            </w:pPr>
            <w:r>
              <w:t xml:space="preserve">19 bis 35</w:t>
            </w:r>
          </w:p>
        </w:tc>
        <w:tc>
          <w:tcPr>
            <w:tcW w:w="1361" w:type="dxa"/>
          </w:tcPr>
          <w:p>
            <w:pPr>
              <w:pStyle w:val="Tabelle"/>
            </w:pPr>
            <w:r>
              <w:rPr>
                <w:b/>
              </w:rPr>
              <w:t xml:space="preserve">Zerlegen</w:t>
            </w:r>
            <w:r>
              <w:t xml:space="preserve">, Partnerarbeit</w:t>
            </w:r>
          </w:p>
        </w:tc>
        <w:tc>
          <w:tcPr>
            <w:tcW w:w="2449" w:type="dxa"/>
          </w:tcPr>
          <w:p>
            <w:pPr>
              <w:pStyle w:val="Tabelle"/>
            </w:pPr>
            <w:r>
              <w:t xml:space="preserve">Achtet darauf, dass die Einzelaussagen nummeriert und einzeln prüfbar sind.</w:t>
            </w:r>
          </w:p>
        </w:tc>
        <w:tc>
          <w:tcPr>
            <w:tcW w:w="2449" w:type="dxa"/>
          </w:tcPr>
          <w:p>
            <w:pPr>
              <w:pStyle w:val="Tabelle"/>
            </w:pPr>
            <w:r>
              <w:t xml:space="preserve">Schreiben Aufgabe 4, den Auftrag zum Zerlegen, und zerlegen die eigene Behauptung zuerst von Hand.</w:t>
            </w:r>
          </w:p>
        </w:tc>
        <w:tc>
          <w:tcPr>
            <w:tcW w:w="2086" w:type="dxa"/>
          </w:tcPr>
          <w:p>
            <w:pPr>
              <w:pStyle w:val="Tabelle"/>
            </w:pPr>
            <w:r>
              <w:t xml:space="preserve">Schreibauftrag mit Bewertungsraster</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Bespricht Aufgabe 5 und die Form „stimmt unter der Bedingung …“.</w:t>
            </w:r>
          </w:p>
        </w:tc>
        <w:tc>
          <w:tcPr>
            <w:tcW w:w="2449" w:type="dxa"/>
          </w:tcPr>
          <w:p>
            <w:pPr>
              <w:pStyle w:val="Tabelle"/>
            </w:pPr>
            <w:r>
              <w:t xml:space="preserve">Formulieren das Ergebnis ihrer Behauptung in dieser Form, soweit schon geprüft.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70</w:t>
            </w:r>
          </w:p>
        </w:tc>
        <w:tc>
          <w:tcPr>
            <w:tcW w:w="1361" w:type="dxa"/>
          </w:tcPr>
          <w:p>
            <w:pPr>
              <w:pStyle w:val="Tabelle"/>
            </w:pPr>
            <w:r>
              <w:rPr>
                <w:b/>
              </w:rPr>
              <w:t xml:space="preserve">Prüfen</w:t>
            </w:r>
            <w:r>
              <w:t xml:space="preserve">, Partnerarbeit</w:t>
            </w:r>
          </w:p>
        </w:tc>
        <w:tc>
          <w:tcPr>
            <w:tcW w:w="2449" w:type="dxa"/>
          </w:tcPr>
          <w:p>
            <w:pPr>
              <w:pStyle w:val="Tabelle"/>
            </w:pPr>
            <w:r>
              <w:t xml:space="preserve">Teilt den Praxisauftrag aus: drei Schritte, dazwischen sucht die Klasse selbst.</w:t>
            </w:r>
          </w:p>
        </w:tc>
        <w:tc>
          <w:tcPr>
            <w:tcW w:w="2449" w:type="dxa"/>
          </w:tcPr>
          <w:p>
            <w:pPr>
              <w:pStyle w:val="Tabelle"/>
            </w:pPr>
            <w:r>
              <w:t xml:space="preserve">Prüfen jede Einzelaussage mit einer eigenen Quelle, nicht nur mit der KI.</w:t>
            </w:r>
          </w:p>
        </w:tc>
        <w:tc>
          <w:tcPr>
            <w:tcW w:w="2086" w:type="dxa"/>
          </w:tcPr>
          <w:p>
            <w:pPr>
              <w:pStyle w:val="Tabelle"/>
            </w:pPr>
            <w:r>
              <w:t xml:space="preserve">Praxisauftrag</w:t>
            </w:r>
          </w:p>
        </w:tc>
      </w:tr>
      <w:tr>
        <w:tc>
          <w:tcPr>
            <w:tcW w:w="726" w:type="dxa"/>
          </w:tcPr>
          <w:p>
            <w:pPr>
              <w:pStyle w:val="Tabelle"/>
            </w:pPr>
            <w:r>
              <w:t xml:space="preserve">70 bis 80</w:t>
            </w:r>
          </w:p>
        </w:tc>
        <w:tc>
          <w:tcPr>
            <w:tcW w:w="1361" w:type="dxa"/>
          </w:tcPr>
          <w:p>
            <w:pPr>
              <w:pStyle w:val="Tabelle"/>
            </w:pPr>
            <w:r>
              <w:rPr>
                <w:b/>
              </w:rPr>
              <w:t xml:space="preserve">Ergebnis festhalten</w:t>
            </w:r>
            <w:r>
              <w:t xml:space="preserve">, Partnerarbeit</w:t>
            </w:r>
          </w:p>
        </w:tc>
        <w:tc>
          <w:tcPr>
            <w:tcW w:w="2449" w:type="dxa"/>
          </w:tcPr>
          <w:p>
            <w:pPr>
              <w:pStyle w:val="Tabelle"/>
            </w:pPr>
            <w:r>
              <w:t xml:space="preserve">Gibt die Form vor: Aussage, Quelle, Ergebnis, Bedingung.</w:t>
            </w:r>
          </w:p>
        </w:tc>
        <w:tc>
          <w:tcPr>
            <w:tcW w:w="2449" w:type="dxa"/>
          </w:tcPr>
          <w:p>
            <w:pPr>
              <w:pStyle w:val="Tabelle"/>
            </w:pPr>
            <w:r>
              <w:t xml:space="preserve">Schreiben das Ergebnis in dieser Form auf ein Blatt.</w:t>
            </w:r>
          </w:p>
        </w:tc>
        <w:tc>
          <w:tcPr>
            <w:tcW w:w="2086" w:type="dxa"/>
          </w:tcPr>
          <w:p>
            <w:pPr>
              <w:pStyle w:val="Tabelle"/>
            </w:pPr>
          </w:p>
        </w:tc>
      </w:tr>
      <w:tr>
        <w:tc>
          <w:tcPr>
            <w:tcW w:w="726" w:type="dxa"/>
          </w:tcPr>
          <w:p>
            <w:pPr>
              <w:pStyle w:val="Tabelle"/>
            </w:pPr>
            <w:r>
              <w:t xml:space="preserve">80 bis 90</w:t>
            </w:r>
          </w:p>
        </w:tc>
        <w:tc>
          <w:tcPr>
            <w:tcW w:w="1361" w:type="dxa"/>
          </w:tcPr>
          <w:p>
            <w:pPr>
              <w:pStyle w:val="Tabelle"/>
            </w:pPr>
            <w:r>
              <w:rPr>
                <w:b/>
              </w:rPr>
              <w:t xml:space="preserve">Vorstellen</w:t>
            </w:r>
            <w:r>
              <w:t xml:space="preserve">, Plenum</w:t>
            </w:r>
          </w:p>
        </w:tc>
        <w:tc>
          <w:tcPr>
            <w:tcW w:w="2449" w:type="dxa"/>
          </w:tcPr>
          <w:p>
            <w:pPr>
              <w:pStyle w:val="Tabelle"/>
            </w:pPr>
            <w:r>
              <w:t xml:space="preserve">Lässt drei Paare vorstellen, bei denen die Prüfung woandershin führte als erwartet.</w:t>
            </w:r>
          </w:p>
        </w:tc>
        <w:tc>
          <w:tcPr>
            <w:tcW w:w="2449" w:type="dxa"/>
          </w:tcPr>
          <w:p>
            <w:pPr>
              <w:pStyle w:val="Tabelle"/>
            </w:pPr>
            <w:r>
              <w:t xml:space="preserve">Stellen Behauptung, Ergebnis und Bedingung vor.</w:t>
            </w:r>
          </w:p>
        </w:tc>
        <w:tc>
          <w:tcPr>
            <w:tcW w:w="2086" w:type="dxa"/>
          </w:tcPr>
          <w:p>
            <w:pPr>
              <w:pStyle w:val="Tabelle"/>
            </w:pPr>
          </w:p>
        </w:tc>
      </w:tr>
    </w:tbl>
    <w:p/>
    <w:p>
      <w:pPr>
        <w:pStyle w:val="berschrift1"/>
      </w:pPr>
      <w:r>
        <w:t xml:space="preserve">Woran Sie sehen, dass das Ziel erreicht ist</w:t>
      </w:r>
    </w:p>
    <w:p>
      <w:r>
        <w:t xml:space="preserve">Zu der eigenen Behauptung liegt eine nummerierte Liste von Einzelaussagen vor, jede mit Quelle und Ergebnis, und ein Satz der Form „stimmt unter der Bedingung …“.</w:t>
      </w:r>
    </w:p>
    <w:p>
      <w:pPr>
        <w:pStyle w:val="berschrift1"/>
      </w:pPr>
      <w:r>
        <w:t xml:space="preserve">Differenzierung</w:t>
      </w:r>
    </w:p>
    <w:p>
      <w:r>
        <w:rPr>
          <w:b/>
        </w:rPr>
        <w:t xml:space="preserve">Leichter:</w:t>
      </w:r>
      <w:r>
        <w:t xml:space="preserve"> Eine vorbereitete Behauptung mit bereits gefundener Quelle; die Klasse zerlegt und prüft nur.</w:t>
      </w:r>
    </w:p>
    <w:p>
      <w:r>
        <w:rPr>
          <w:b/>
        </w:rPr>
        <w:t xml:space="preserve">Schwerer:</w:t>
      </w:r>
      <w:r>
        <w:t xml:space="preserve"> Eine Behauptung mit Zahl wählen und prüfen, für welches Land, welchen Zeitraum und welche Gruppe die Zahl gilt.</w:t>
      </w:r>
    </w:p>
    <w:p>
      <w:pPr>
        <w:pStyle w:val="berschrift1"/>
      </w:pPr>
      <w:r>
        <w:t xml:space="preserve">Stolpersteine, eingeschätzt</w:t>
      </w:r>
    </w:p>
    <w:p>
      <w:pPr>
        <w:pStyle w:val="Aufzhlungszeichen"/>
      </w:pPr>
      <w:r>
        <w:t xml:space="preserve">•  Behauptungen aus sozialen Netzwerken können Personen bloßstellen oder politisch heikel sein. Vor der Wahl kurz einordnen, welche sich für die Klasse eignen.</w:t>
      </w:r>
    </w:p>
    <w:p>
      <w:pPr>
        <w:pStyle w:val="Aufzhlungszeichen"/>
      </w:pPr>
      <w:r>
        <w:t xml:space="preserve">•  Ohne Internetzugang ist das Prüfen nicht möglich; in der Einzelstunde bleibt es beim Zerlegen.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Eine Behauptung prüfen, statt ihr zu glauben oder sie abzulehnen, als Kern kritisch-reflexiver Medienbildung.</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Eine weiterführende Aufgabe mit Methoden der Projektarbeit, wenn das Kapitel an den Lernbereich 4 anschließt.</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3: Beurteilen, ob KI-Ausgaben übernommen, überarbeitet oder verworfen werden.</w:t>
      </w:r>
    </w:p>
    <w:p>
      <w:pPr>
        <w:pStyle w:val="Aufzhlungszeichen"/>
      </w:pPr>
      <w:r>
        <w:t xml:space="preserve">•  DigComp 3.0 1.2: Informationen bewerten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Stimmt, aber</w:t>
      </w:r>
    </w:p>
    <w:p>
      <w:pPr>
        <w:pStyle w:val="Aufzhlungszeichen"/>
      </w:pPr>
      <w:r>
        <w:t xml:space="preserve">•  Selten ganz wahr oder ganz falsch.</w:t>
      </w:r>
    </w:p>
    <w:p>
      <w:pPr>
        <w:pStyle w:val="Aufzhlungszeichen"/>
      </w:pPr>
      <w:r>
        <w:t xml:space="preserve">•  Meistens: stimmt unter einer Bedingung.</w:t>
      </w:r>
    </w:p>
    <w:p>
      <w:pPr>
        <w:pStyle w:val="Aufzhlungszeichen"/>
      </w:pPr>
      <w:r>
        <w:t xml:space="preserve">•  Und die stand nicht dabei.</w:t>
      </w:r>
    </w:p>
    <w:p>
      <w:r>
        <w:rPr>
          <w:b/>
        </w:rPr>
        <w:t xml:space="preserve">Welche Behauptung hast du diese Woche gehört und nicht ganz geglaubt?</w:t>
      </w:r>
    </w:p>
    <w:p>
      <w:pPr>
        <w:pStyle w:val="berschrift2"/>
      </w:pPr>
      <w:r>
        <w:t xml:space="preserve">Für Sie, nicht für die Wand</w:t>
      </w:r>
    </w:p>
    <w:p>
      <w:r>
        <w:t xml:space="preserve">Behauptungen sammeln, die sich im Unterricht prüfen lassen; politisch aufgeladene oder persönliche besser vermeiden oder vorher einordnen.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Meisterstück: eine Behauptung wirklich prüfen</dc:title>
  <dc:creator>Klenna</dc:creator>
  <dc:language>de-DE</dc:language>
</cp:coreProperties>
</file>