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Quellen wirklich prüfen</w:t>
      </w:r>
    </w:p>
    <w:p>
      <w:pPr>
        <w:pStyle w:val="Hinweis"/>
      </w:pPr>
      <w:r>
        <w:t xml:space="preserve">Zur Lektion „Quellen wirklich prüfen“ · Kurs Einstieg · Kapitel 3: Fakes und Falschinfos erkennen · Lektion 2 · 45 Minuten, als Doppelstunde 90 · geht ganz ohne KI-Zugang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prüfen eine Quelle in drei getrennten Schritten: ob es sie gibt, wer dahintersteht und ob sie die Behauptung wirklich trägt.</w:t>
      </w:r>
    </w:p>
    <w:p>
      <w:r>
        <w:rPr>
          <w:b/>
        </w:rPr>
        <w:t xml:space="preserve">Vorwissen:</w:t>
      </w:r>
      <w:r>
        <w:t xml:space="preserve"> Die Stunde „Warum KI überzeugend lügt“.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6</w:t>
            </w:r>
          </w:p>
        </w:tc>
        <w:tc>
          <w:tcPr>
            <w:tcW w:w="1361" w:type="dxa"/>
          </w:tcPr>
          <w:p>
            <w:pPr>
              <w:pStyle w:val="Tabelle"/>
            </w:pPr>
            <w:r>
              <w:rPr>
                <w:b/>
              </w:rPr>
              <w:t xml:space="preserve">Einstieg</w:t>
            </w:r>
            <w:r>
              <w:t xml:space="preserve">, Plenum</w:t>
            </w:r>
          </w:p>
        </w:tc>
        <w:tc>
          <w:tcPr>
            <w:tcW w:w="2449" w:type="dxa"/>
          </w:tcPr>
          <w:p>
            <w:pPr>
              <w:pStyle w:val="Tabelle"/>
            </w:pPr>
            <w:r>
              <w:t xml:space="preserve">Stellt die Frage auf der Folie und lässt mit Handzeichen abstimmen.</w:t>
            </w:r>
          </w:p>
        </w:tc>
        <w:tc>
          <w:tcPr>
            <w:tcW w:w="2449" w:type="dxa"/>
          </w:tcPr>
          <w:p>
            <w:pPr>
              <w:pStyle w:val="Tabelle"/>
            </w:pPr>
            <w:r>
              <w:t xml:space="preserve">Stimmen ab, ob eine echte Studie reicht, und nennen ein Gegenbeispiel.</w:t>
            </w:r>
          </w:p>
        </w:tc>
        <w:tc>
          <w:tcPr>
            <w:tcW w:w="2086" w:type="dxa"/>
          </w:tcPr>
          <w:p>
            <w:pPr>
              <w:pStyle w:val="Tabelle"/>
            </w:pPr>
            <w:r>
              <w:t xml:space="preserve">Einstiegsfolie</w:t>
            </w:r>
          </w:p>
        </w:tc>
      </w:tr>
      <w:tr>
        <w:tc>
          <w:tcPr>
            <w:tcW w:w="726" w:type="dxa"/>
          </w:tcPr>
          <w:p>
            <w:pPr>
              <w:pStyle w:val="Tabelle"/>
            </w:pPr>
            <w:r>
              <w:t xml:space="preserve">6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und erklärt DOI und ISBN, falls unbekannt.</w:t>
            </w:r>
          </w:p>
        </w:tc>
        <w:tc>
          <w:tcPr>
            <w:tcW w:w="2449" w:type="dxa"/>
          </w:tcPr>
          <w:p>
            <w:pPr>
              <w:pStyle w:val="Tabelle"/>
            </w:pPr>
            <w:r>
              <w:t xml:space="preserve">Lesen „Drei getrennte Prüfungen“ und „Woran eine Quelle greifbar wird“ und lösen die Aufgaben 1 bis 3.</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Aufgaben 4 bis 8 lösen; Aufgabe 5 im Paar begründen lassen.</w:t>
            </w:r>
          </w:p>
        </w:tc>
        <w:tc>
          <w:tcPr>
            <w:tcW w:w="2449" w:type="dxa"/>
          </w:tcPr>
          <w:p>
            <w:pPr>
              <w:pStyle w:val="Tabelle"/>
            </w:pPr>
            <w:r>
              <w:t xml:space="preserve">Lösen die Aufgaben 4 bis 8 und schreiben bei Aufgabe 5 zu jeder angekreuzten Quelle den Grund dazu.</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die drei Prüfungen fest.</w:t>
            </w:r>
          </w:p>
        </w:tc>
        <w:tc>
          <w:tcPr>
            <w:tcW w:w="2449" w:type="dxa"/>
          </w:tcPr>
          <w:p>
            <w:pPr>
              <w:pStyle w:val="Tabelle"/>
            </w:pPr>
            <w:r>
              <w:t xml:space="preserve">Übertragen die drei Prüfungen mit je einem Werkzeug dazu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Wählen eine Behauptung aus den letzten Tagen, die sie nicht ganz glauben, und prüfen sie in den drei Schritten.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9: einen Auftrag, der zu jeder Teilaussage eine Quelle mit Fundstelle verlangt.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ordnen jede der drei Prüfungen zu.</w:t>
            </w:r>
          </w:p>
        </w:tc>
        <w:tc>
          <w:tcPr>
            <w:tcW w:w="2086" w:type="dxa"/>
          </w:tcPr>
          <w:p>
            <w:pPr>
              <w:pStyle w:val="Tabelle"/>
            </w:pPr>
            <w:r>
              <w:t xml:space="preserve">Karteikarten</w:t>
            </w:r>
          </w:p>
        </w:tc>
      </w:tr>
    </w:tbl>
    <w:p/>
    <w:p>
      <w:pPr>
        <w:pStyle w:val="berschrift1"/>
      </w:pPr>
      <w:r>
        <w:t xml:space="preserve">Woran Sie sehen, dass das Ziel erreicht ist</w:t>
      </w:r>
    </w:p>
    <w:p>
      <w:r>
        <w:t xml:space="preserve">Zu einer vorgegebenen Quellenangabe schreibt jede Schülerin und jeder Schüler die drei Prüfschritte mit dem jeweiligen Ergebnis auf.</w:t>
      </w:r>
    </w:p>
    <w:p>
      <w:pPr>
        <w:pStyle w:val="berschrift1"/>
      </w:pPr>
      <w:r>
        <w:t xml:space="preserve">Differenzierung</w:t>
      </w:r>
    </w:p>
    <w:p>
      <w:r>
        <w:rPr>
          <w:b/>
        </w:rPr>
        <w:t xml:space="preserve">Leichter:</w:t>
      </w:r>
      <w:r>
        <w:t xml:space="preserve"> Eine vorbereitete, echte Quelle, an der die Klasse die drei Schritte nur nachvollzieht.</w:t>
      </w:r>
    </w:p>
    <w:p>
      <w:r>
        <w:rPr>
          <w:b/>
        </w:rPr>
        <w:t xml:space="preserve">Schwerer:</w:t>
      </w:r>
      <w:r>
        <w:t xml:space="preserve"> Einer Behauptung bis zur Originalstudie folgen, wenn sie nur aus einer Zweitquelle zitiert wird, wie in Aufgabe 8.</w:t>
      </w:r>
    </w:p>
    <w:p>
      <w:pPr>
        <w:pStyle w:val="berschrift1"/>
      </w:pPr>
      <w:r>
        <w:t xml:space="preserve">Stolpersteine, eingeschätzt</w:t>
      </w:r>
    </w:p>
    <w:p>
      <w:pPr>
        <w:pStyle w:val="Aufzhlungszeichen"/>
      </w:pPr>
      <w:r>
        <w:t xml:space="preserve">•  Ohne Internetzugang bleibt die Prüfung Theorie. Dann ein vorbereitetes Beispiel mit Bildschirmfotos der Suche zeigen.</w:t>
      </w:r>
    </w:p>
    <w:p>
      <w:pPr>
        <w:pStyle w:val="Aufzhlungszeichen"/>
      </w:pPr>
      <w:r>
        <w:t xml:space="preserve">•  Bibliothekskataloge und DOI sind vielen neu. Kurz vorführen, wie man eine DOI auflöst.</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5</w:t>
      </w:r>
    </w:p>
    <w:p>
      <w:pPr>
        <w:pStyle w:val="Hinweis"/>
      </w:pPr>
      <w:r>
        <w:t xml:space="preserve">„Hinsichtlich der Demokratiebildung und der Gefährdung demokratischer Strukturen durch KI-generierte und -verbreitete Falsch- und Desinformation gewinnt die Medienbildung und -erziehung in allen Lernbereichen an Bedeutung.“</w:t>
      </w:r>
    </w:p>
    <w:p>
      <w:r>
        <w:rPr>
          <w:b/>
        </w:rPr>
        <w:t xml:space="preserve">Anknüpfung:</w:t>
      </w:r>
      <w:r>
        <w:t xml:space="preserve"> Quellen prüfen als Kern der Medienbildung gegen Falschinformation.</w:t>
      </w:r>
    </w:p>
    <w:p>
      <w:pPr>
        <w:pStyle w:val="Hinweis"/>
      </w:pPr>
      <w:r>
        <w:t xml:space="preserve">Quelle: https://www.kmk.org/fileadmin/Dateien/veroeffentlichungen_beschluesse/2024/2024_10_10-Handlungsempfehlung-KI.pdf, abgerufen am 28.09.2026</w:t>
      </w:r>
    </w:p>
    <w:p>
      <w:r>
        <w:rPr>
          <w:b/>
        </w:rPr>
        <w:t xml:space="preserve">Offene Frage (LehrplanPLUS):</w:t>
      </w:r>
      <w:r>
        <w:t xml:space="preserve"> Quellenarbeit steht in vielen Fächern. Welche Kompetenzerwartung, etwa in Deutsch oder Geschichte, passt am genauesten? Nicht nachgesehen.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3: Beurteilen, ob KI-Ausgaben übernommen, überarbeitet oder verworfen werden.</w:t>
      </w:r>
    </w:p>
    <w:p>
      <w:pPr>
        <w:pStyle w:val="Aufzhlungszeichen"/>
      </w:pPr>
      <w:r>
        <w:t xml:space="preserve">•  DigComp 3.0 1.1: Informationen suchen, finden und filtern</w:t>
      </w:r>
    </w:p>
    <w:p>
      <w:pPr>
        <w:pStyle w:val="Aufzhlungszeichen"/>
      </w:pPr>
      <w:r>
        <w:t xml:space="preserve">•  DigComp 3.0 1.2: Informationen bewerten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Drei Fragen an jede Quelle</w:t>
      </w:r>
    </w:p>
    <w:p>
      <w:pPr>
        <w:pStyle w:val="Aufzhlungszeichen"/>
      </w:pPr>
      <w:r>
        <w:t xml:space="preserve">•  Gibt es sie?</w:t>
      </w:r>
    </w:p>
    <w:p>
      <w:pPr>
        <w:pStyle w:val="Aufzhlungszeichen"/>
      </w:pPr>
      <w:r>
        <w:t xml:space="preserve">•  Wer steht dahinter?</w:t>
      </w:r>
    </w:p>
    <w:p>
      <w:pPr>
        <w:pStyle w:val="Aufzhlungszeichen"/>
      </w:pPr>
      <w:r>
        <w:t xml:space="preserve">•  Sagt sie das wirklich?</w:t>
      </w:r>
    </w:p>
    <w:p>
      <w:r>
        <w:rPr>
          <w:b/>
        </w:rPr>
        <w:t xml:space="preserve">Eine Studie existiert. Heißt das, die Behauptung stimmt?</w:t>
      </w:r>
    </w:p>
    <w:p>
      <w:pPr>
        <w:pStyle w:val="berschrift2"/>
      </w:pPr>
      <w:r>
        <w:t xml:space="preserve">Für Sie, nicht für die Wand</w:t>
      </w:r>
    </w:p>
    <w:p>
      <w:r>
        <w:t xml:space="preserve">Die dritte Frage ist die, die fast immer ausgelassen wird. Die Stunde hält die drei Prüfungen bewusst getrennt.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Quellen wirklich prüfen</dc:title>
  <dc:creator>Klenna</dc:creator>
  <dc:language>de-DE</dc:language>
</cp:coreProperties>
</file>