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Was ist eine KI überhaupt?</w:t>
      </w:r>
    </w:p>
    <w:p>
      <w:pPr>
        <w:pStyle w:val="Hinweis"/>
      </w:pPr>
      <w:r>
        <w:t xml:space="preserve">Zur Lektion „Was ist eine KI überhaupt?“ · Kurs Einstieg · Kapitel 1: Erste Schritte · Lektion 1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beschreiben, dass ein KI-Chat Text fortsetzt, statt nachzuschlagen, und nennen vier Sorten Angaben, die sie selbst prüfen müssen.</w:t>
      </w:r>
    </w:p>
    <w:p>
      <w:r>
        <w:rPr>
          <w:b/>
        </w:rPr>
        <w:t xml:space="preserve">Vorwissen:</w:t>
      </w:r>
      <w:r>
        <w:t xml:space="preserve"> Keins. Die Stunde eignet sich als erste der Reihe.</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Antworten auf den Impuls an der Tafel.</w:t>
            </w:r>
          </w:p>
        </w:tc>
        <w:tc>
          <w:tcPr>
            <w:tcW w:w="2449" w:type="dxa"/>
          </w:tcPr>
          <w:p>
            <w:pPr>
              <w:pStyle w:val="Tabelle"/>
            </w:pPr>
            <w:r>
              <w:t xml:space="preserve">Nennen, woran sie eine richtige Antwort zu erkennen glauben.</w:t>
            </w:r>
          </w:p>
        </w:tc>
        <w:tc>
          <w:tcPr>
            <w:tcW w:w="2086" w:type="dxa"/>
          </w:tcPr>
          <w:p>
            <w:pPr>
              <w:pStyle w:val="Tabelle"/>
            </w:pPr>
            <w:r>
              <w:t xml:space="preserve">Einstiegsfolie</w:t>
            </w:r>
          </w:p>
        </w:tc>
      </w:tr>
      <w:tr>
        <w:tc>
          <w:tcPr>
            <w:tcW w:w="726" w:type="dxa"/>
          </w:tcPr>
          <w:p>
            <w:pPr>
              <w:pStyle w:val="Tabelle"/>
            </w:pPr>
            <w:r>
              <w:t xml:space="preserve">7 bis 22</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und geht herum. Bei Aufgabe 3 nachfragen, warum die Öffnungszeit nicht verlässlich ist.</w:t>
            </w:r>
          </w:p>
        </w:tc>
        <w:tc>
          <w:tcPr>
            <w:tcW w:w="2449" w:type="dxa"/>
          </w:tcPr>
          <w:p>
            <w:pPr>
              <w:pStyle w:val="Tabelle"/>
            </w:pPr>
            <w:r>
              <w:t xml:space="preserve">Lesen die ersten drei Texte und lösen die Aufgaben 1 bis 3.</w:t>
            </w:r>
          </w:p>
        </w:tc>
        <w:tc>
          <w:tcPr>
            <w:tcW w:w="2086" w:type="dxa"/>
          </w:tcPr>
          <w:p>
            <w:pPr>
              <w:pStyle w:val="Tabelle"/>
            </w:pPr>
            <w:r>
              <w:t xml:space="preserve">Arbeitsblatt mit Lösungsbogen</w:t>
            </w:r>
          </w:p>
        </w:tc>
      </w:tr>
      <w:tr>
        <w:tc>
          <w:tcPr>
            <w:tcW w:w="726" w:type="dxa"/>
          </w:tcPr>
          <w:p>
            <w:pPr>
              <w:pStyle w:val="Tabelle"/>
            </w:pPr>
            <w:r>
              <w:t xml:space="preserve">22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4 bis 6 gemeinsam lösen und hört bei Aufgabe 6 zu.</w:t>
            </w:r>
          </w:p>
        </w:tc>
        <w:tc>
          <w:tcPr>
            <w:tcW w:w="2449" w:type="dxa"/>
          </w:tcPr>
          <w:p>
            <w:pPr>
              <w:pStyle w:val="Tabelle"/>
            </w:pPr>
            <w:r>
              <w:t xml:space="preserve">Lesen „Vier Sachen prüfst du selbst“ und „Ein Auftrag statt einer Frage“, lösen die Aufgaben 4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kehrt zur Tafelsammlung vom Anfang zurück: Was davon hält noch?</w:t>
            </w:r>
          </w:p>
        </w:tc>
        <w:tc>
          <w:tcPr>
            <w:tcW w:w="2449" w:type="dxa"/>
          </w:tcPr>
          <w:p>
            <w:pPr>
              <w:pStyle w:val="Tabelle"/>
            </w:pPr>
            <w:r>
              <w:t xml:space="preserve">Streichen an der Tafel, was nicht hält, und schreiben die vier Sorten Angaben ins Heft.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Schicken einen Auftrag zu einem eigenen Thema ab und markieren in der Antwort jede Zahl, jeden Namen und jede Jahreszahl.</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eine Frage, deren Antwort sie nicht selbst prüfen können, mit einer Regel für den Fall der Unsicherheit.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sich gegenseitig ab, die Rückseite verdeckt.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an einer Beispielantwort mindestens zwei Stellen zeigen, die nachgesehen werden müssen, und sagen, warum.</w:t>
      </w:r>
    </w:p>
    <w:p>
      <w:pPr>
        <w:pStyle w:val="berschrift1"/>
      </w:pPr>
      <w:r>
        <w:t xml:space="preserve">Differenzierung</w:t>
      </w:r>
    </w:p>
    <w:p>
      <w:r>
        <w:rPr>
          <w:b/>
        </w:rPr>
        <w:t xml:space="preserve">Leichter:</w:t>
      </w:r>
      <w:r>
        <w:t xml:space="preserve"> Nur die Aufgaben 1 bis 4 verpflichtend; die Tafel zeigt die vier Sorten Angaben als Stichwörter.</w:t>
      </w:r>
    </w:p>
    <w:p>
      <w:r>
        <w:rPr>
          <w:b/>
        </w:rPr>
        <w:t xml:space="preserve">Schwerer:</w:t>
      </w:r>
      <w:r>
        <w:t xml:space="preserve"> Eine eigene Frage finden, bei der die KI mit hoher Wahrscheinlichkeit falsch liegt, und begründen, warum.</w:t>
      </w:r>
    </w:p>
    <w:p>
      <w:pPr>
        <w:pStyle w:val="berschrift1"/>
      </w:pPr>
      <w:r>
        <w:t xml:space="preserve">Stolpersteine, eingeschätzt</w:t>
      </w:r>
    </w:p>
    <w:p>
      <w:pPr>
        <w:pStyle w:val="Aufzhlungszeichen"/>
      </w:pPr>
      <w:r>
        <w:t xml:space="preserve">•  Die Klasse hält „lügen“ für die richtige Beschreibung. Die Stunde sagt bewusst: Sie schätzt. Eine Absicht gibt es nicht.</w:t>
      </w:r>
    </w:p>
    <w:p>
      <w:pPr>
        <w:pStyle w:val="Aufzhlungszeichen"/>
      </w:pPr>
      <w:r>
        <w:t xml:space="preserve">•  Wer schon viel mit KI gearbeitet hat, langweilt sich bei Aufgabe 1. Dann gleich die schwerere Aufgabe geben.</w:t>
      </w:r>
    </w:p>
    <w:p>
      <w:pPr>
        <w:pStyle w:val="berschrift1"/>
      </w:pPr>
      <w:r>
        <w:t xml:space="preserve">Lehrplan und Kompetenzen</w:t>
      </w:r>
    </w:p>
    <w:p>
      <w:r>
        <w:rPr>
          <w:b/>
        </w:rPr>
        <w:t xml:space="preserve">LehrplanPLUS Bayern</w:t>
      </w:r>
      <w:r>
        <w:t xml:space="preserve">, Gymnasium, Informatik 11 (NTG), Lernbereich 4: Künstliche Intelligenz, Kompetenzerwartung 1</w:t>
      </w:r>
    </w:p>
    <w:p>
      <w:pPr>
        <w:pStyle w:val="Hinweis"/>
      </w:pPr>
      <w:r>
        <w:t xml:space="preserve">„Die Schülerinnen und Schüler … diskutieren Ansätze zur Definition des Begriffs Künstliche Intelligenz (KI), beschreiben verschiedene Grundideen von Verfahren der KI (u. a. maschinelles Lernen) sowie ihre Anwendungsbereiche.“</w:t>
      </w:r>
    </w:p>
    <w:p>
      <w:r>
        <w:rPr>
          <w:b/>
        </w:rPr>
        <w:t xml:space="preserve">Anknüpfung:</w:t>
      </w:r>
      <w:r>
        <w:t xml:space="preserve"> Knüpft an die Grundidee an: Ein Sprachmodell setzt Text wahrscheinlich fort. Die Verfahren des maschinellen Lernens selbst behandelt die Stunde nicht.</w:t>
      </w:r>
    </w:p>
    <w:p>
      <w:pPr>
        <w:pStyle w:val="Hinweis"/>
      </w:pPr>
      <w:r>
        <w:t xml:space="preserve">Quelle: https://www.lehrplanplus.bayern.de/fachlehrplan/gymnasium/11/informatik/ntg, abgerufen am 28.09.2026</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Grundverständnis der Funktionsweise und ihrer Grenzen als Voraussetzung für einen reflektierten Umgang.</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Engage with AI 1: Rolle und Einfluss von KI in verschiedenen Zusammenhängen erkennen.</w:t>
      </w:r>
    </w:p>
    <w:p>
      <w:pPr>
        <w:pStyle w:val="Aufzhlungszeichen"/>
      </w:pPr>
      <w:r>
        <w:t xml:space="preserve">•  AILit Engage with AI 2: Beschreiben, wie KI-Systeme Aufgaben erledigen, und dabei verbreitete Fehlvorstellungen klären.</w:t>
      </w:r>
    </w:p>
    <w:p>
      <w:pPr>
        <w:pStyle w:val="Aufzhlungszeichen"/>
      </w:pPr>
      <w:r>
        <w:t xml:space="preserve">•  AILit Engage with AI 3: Beurteilen, ob KI-Ausgaben übernommen, überarbeitet oder verworfen werden.</w:t>
      </w:r>
    </w:p>
    <w:p>
      <w:pPr>
        <w:pStyle w:val="Aufzhlungszeichen"/>
      </w:pPr>
      <w:r>
        <w:t xml:space="preserve">•  DigComp 3.0 1.2: Informationen bewerten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Klingt richtig. Stimmt es auch?</w:t>
      </w:r>
    </w:p>
    <w:p>
      <w:pPr>
        <w:pStyle w:val="Aufzhlungszeichen"/>
      </w:pPr>
      <w:r>
        <w:t xml:space="preserve">•  Eine KI schreibt weiter, was wahrscheinlich passt.</w:t>
      </w:r>
    </w:p>
    <w:p>
      <w:pPr>
        <w:pStyle w:val="Aufzhlungszeichen"/>
      </w:pPr>
      <w:r>
        <w:t xml:space="preserve">•  Ob es stimmt, prüft sie nicht.</w:t>
      </w:r>
    </w:p>
    <w:p>
      <w:pPr>
        <w:pStyle w:val="Aufzhlungszeichen"/>
      </w:pPr>
      <w:r>
        <w:t xml:space="preserve">•  Der sichere Ton beweist nichts.</w:t>
      </w:r>
    </w:p>
    <w:p>
      <w:r>
        <w:rPr>
          <w:b/>
        </w:rPr>
        <w:t xml:space="preserve">Woran merkst du bei einer Antwort, ob sie stimmt?</w:t>
      </w:r>
    </w:p>
    <w:p>
      <w:pPr>
        <w:pStyle w:val="berschrift2"/>
      </w:pPr>
      <w:r>
        <w:t xml:space="preserve">Für Sie, nicht für die Wand</w:t>
      </w:r>
    </w:p>
    <w:p>
      <w:r>
        <w:t xml:space="preserve">Antworten sammeln, nicht bewerten. Meist kommt „wenn sie sicher klingt“. Genau diese Annahme widerlegt die Stunde; die Sammlung am Ende noch einmal aufgreifen.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Was ist eine KI überhaupt?</dc:title>
  <dc:creator>Klenna</dc:creator>
  <dc:language>de-DE</dc:language>
</cp:coreProperties>
</file>